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0031" w:type="dxa"/>
        <w:tblLook w:val="04A0"/>
      </w:tblPr>
      <w:tblGrid>
        <w:gridCol w:w="1526"/>
        <w:gridCol w:w="6662"/>
        <w:gridCol w:w="1843"/>
      </w:tblGrid>
      <w:tr w:rsidR="008A50DA" w:rsidTr="00D71239">
        <w:trPr>
          <w:trHeight w:val="645"/>
        </w:trPr>
        <w:tc>
          <w:tcPr>
            <w:tcW w:w="1526" w:type="dxa"/>
            <w:vMerge w:val="restart"/>
            <w:tcBorders>
              <w:bottom w:val="nil"/>
            </w:tcBorders>
            <w:vAlign w:val="center"/>
          </w:tcPr>
          <w:p w:rsidR="008A50DA" w:rsidRDefault="008A50DA" w:rsidP="00D71239">
            <w:pPr>
              <w:ind w:left="-142" w:right="-108" w:firstLine="0"/>
              <w:jc w:val="center"/>
            </w:pPr>
            <w:r>
              <w:rPr>
                <w:noProof/>
              </w:rPr>
              <w:drawing>
                <wp:inline distT="0" distB="0" distL="0" distR="0">
                  <wp:extent cx="676275" cy="740521"/>
                  <wp:effectExtent l="19050" t="0" r="9525" b="0"/>
                  <wp:docPr id="3" name="Obraz 0" descr="her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1.jpg"/>
                          <pic:cNvPicPr/>
                        </pic:nvPicPr>
                        <pic:blipFill>
                          <a:blip r:embed="rId5" cstate="print"/>
                          <a:stretch>
                            <a:fillRect/>
                          </a:stretch>
                        </pic:blipFill>
                        <pic:spPr>
                          <a:xfrm>
                            <a:off x="0" y="0"/>
                            <a:ext cx="677048" cy="741367"/>
                          </a:xfrm>
                          <a:prstGeom prst="rect">
                            <a:avLst/>
                          </a:prstGeom>
                        </pic:spPr>
                      </pic:pic>
                    </a:graphicData>
                  </a:graphic>
                </wp:inline>
              </w:drawing>
            </w:r>
          </w:p>
        </w:tc>
        <w:tc>
          <w:tcPr>
            <w:tcW w:w="6662" w:type="dxa"/>
            <w:shd w:val="clear" w:color="auto" w:fill="BFBFBF" w:themeFill="background1" w:themeFillShade="BF"/>
            <w:vAlign w:val="center"/>
          </w:tcPr>
          <w:p w:rsidR="008A50DA" w:rsidRPr="004C49BB" w:rsidRDefault="008A50DA" w:rsidP="00D71239">
            <w:pPr>
              <w:ind w:firstLine="0"/>
              <w:jc w:val="center"/>
              <w:rPr>
                <w:b/>
              </w:rPr>
            </w:pPr>
            <w:r w:rsidRPr="004C49BB">
              <w:rPr>
                <w:b/>
              </w:rPr>
              <w:t>KARTA USŁUGI</w:t>
            </w:r>
          </w:p>
        </w:tc>
        <w:tc>
          <w:tcPr>
            <w:tcW w:w="1843" w:type="dxa"/>
            <w:vAlign w:val="center"/>
          </w:tcPr>
          <w:p w:rsidR="008A50DA" w:rsidRPr="00FD5A7C" w:rsidRDefault="00FD5A7C" w:rsidP="00D71239">
            <w:pPr>
              <w:ind w:firstLine="0"/>
              <w:jc w:val="center"/>
              <w:rPr>
                <w:b/>
                <w:sz w:val="18"/>
              </w:rPr>
            </w:pPr>
            <w:r w:rsidRPr="00FD5A7C">
              <w:rPr>
                <w:b/>
                <w:sz w:val="18"/>
              </w:rPr>
              <w:t>EWIDENCJA LUDNOŚCI</w:t>
            </w:r>
          </w:p>
        </w:tc>
      </w:tr>
      <w:tr w:rsidR="008A50DA" w:rsidTr="00D71239">
        <w:trPr>
          <w:trHeight w:val="645"/>
        </w:trPr>
        <w:tc>
          <w:tcPr>
            <w:tcW w:w="1526" w:type="dxa"/>
            <w:vMerge/>
            <w:tcBorders>
              <w:top w:val="nil"/>
              <w:bottom w:val="nil"/>
            </w:tcBorders>
          </w:tcPr>
          <w:p w:rsidR="008A50DA" w:rsidRDefault="008A50DA" w:rsidP="00D71239">
            <w:pPr>
              <w:ind w:firstLine="0"/>
            </w:pPr>
          </w:p>
        </w:tc>
        <w:tc>
          <w:tcPr>
            <w:tcW w:w="6662" w:type="dxa"/>
            <w:vAlign w:val="center"/>
          </w:tcPr>
          <w:p w:rsidR="008A50DA" w:rsidRPr="00FD5A7C" w:rsidRDefault="008A50DA" w:rsidP="00D71239">
            <w:pPr>
              <w:ind w:firstLine="0"/>
              <w:jc w:val="center"/>
              <w:rPr>
                <w:rFonts w:ascii="Arial" w:hAnsi="Arial" w:cs="Arial"/>
                <w:b/>
              </w:rPr>
            </w:pPr>
            <w:r w:rsidRPr="00FD5A7C">
              <w:rPr>
                <w:rFonts w:ascii="Arial" w:hAnsi="Arial" w:cs="Arial"/>
                <w:b/>
              </w:rPr>
              <w:t>U</w:t>
            </w:r>
            <w:r w:rsidR="00D71239">
              <w:rPr>
                <w:rFonts w:ascii="Arial" w:hAnsi="Arial" w:cs="Arial"/>
                <w:b/>
              </w:rPr>
              <w:t xml:space="preserve">rząd Stanu Cywilnego </w:t>
            </w:r>
            <w:r w:rsidRPr="00FD5A7C">
              <w:rPr>
                <w:rFonts w:ascii="Arial" w:hAnsi="Arial" w:cs="Arial"/>
                <w:b/>
              </w:rPr>
              <w:t>– Ewidencja Ludności</w:t>
            </w:r>
          </w:p>
        </w:tc>
        <w:tc>
          <w:tcPr>
            <w:tcW w:w="1843" w:type="dxa"/>
            <w:vAlign w:val="center"/>
          </w:tcPr>
          <w:p w:rsidR="008A50DA" w:rsidRDefault="008A50DA" w:rsidP="00D71239">
            <w:pPr>
              <w:ind w:firstLine="0"/>
              <w:jc w:val="center"/>
            </w:pPr>
          </w:p>
        </w:tc>
      </w:tr>
      <w:tr w:rsidR="008A50DA" w:rsidTr="00D71239">
        <w:trPr>
          <w:trHeight w:val="317"/>
        </w:trPr>
        <w:tc>
          <w:tcPr>
            <w:tcW w:w="1526" w:type="dxa"/>
            <w:vMerge/>
            <w:tcBorders>
              <w:top w:val="nil"/>
              <w:bottom w:val="nil"/>
            </w:tcBorders>
          </w:tcPr>
          <w:p w:rsidR="008A50DA" w:rsidRDefault="008A50DA" w:rsidP="00D71239">
            <w:pPr>
              <w:ind w:firstLine="0"/>
            </w:pPr>
          </w:p>
        </w:tc>
        <w:tc>
          <w:tcPr>
            <w:tcW w:w="6662" w:type="dxa"/>
            <w:vMerge w:val="restart"/>
            <w:vAlign w:val="center"/>
          </w:tcPr>
          <w:p w:rsidR="008A50DA" w:rsidRPr="00BA0495" w:rsidRDefault="008A50DA" w:rsidP="00D71239">
            <w:pPr>
              <w:rPr>
                <w:rFonts w:ascii="Arial" w:hAnsi="Arial"/>
              </w:rPr>
            </w:pPr>
            <w:r>
              <w:rPr>
                <w:rFonts w:ascii="Arial" w:hAnsi="Arial"/>
              </w:rPr>
              <w:t xml:space="preserve">  </w:t>
            </w:r>
          </w:p>
          <w:p w:rsidR="008A50DA" w:rsidRDefault="008A50DA" w:rsidP="00D71239">
            <w:pPr>
              <w:jc w:val="center"/>
              <w:rPr>
                <w:rFonts w:ascii="Arial" w:hAnsi="Arial"/>
                <w:b/>
              </w:rPr>
            </w:pPr>
            <w:r>
              <w:rPr>
                <w:rFonts w:ascii="Arial" w:hAnsi="Arial"/>
                <w:b/>
              </w:rPr>
              <w:t>OBOWIĄZEK MELDUNKOWY CUDZOZIEMCÓW</w:t>
            </w:r>
          </w:p>
          <w:p w:rsidR="008A50DA" w:rsidRPr="004C49BB" w:rsidRDefault="008A50DA" w:rsidP="00D71239">
            <w:pPr>
              <w:ind w:firstLine="0"/>
              <w:jc w:val="center"/>
              <w:rPr>
                <w:b/>
              </w:rPr>
            </w:pPr>
          </w:p>
        </w:tc>
        <w:tc>
          <w:tcPr>
            <w:tcW w:w="1843" w:type="dxa"/>
            <w:vMerge w:val="restart"/>
            <w:vAlign w:val="center"/>
          </w:tcPr>
          <w:p w:rsidR="008A50DA" w:rsidRDefault="008A50DA" w:rsidP="00D71239">
            <w:pPr>
              <w:ind w:firstLine="0"/>
              <w:jc w:val="center"/>
            </w:pPr>
          </w:p>
        </w:tc>
      </w:tr>
      <w:tr w:rsidR="008A50DA" w:rsidTr="00D71239">
        <w:trPr>
          <w:trHeight w:val="339"/>
        </w:trPr>
        <w:tc>
          <w:tcPr>
            <w:tcW w:w="1526" w:type="dxa"/>
            <w:tcBorders>
              <w:top w:val="nil"/>
            </w:tcBorders>
          </w:tcPr>
          <w:p w:rsidR="008A50DA" w:rsidRPr="003E1D70" w:rsidRDefault="008A50DA" w:rsidP="00D71239">
            <w:pPr>
              <w:ind w:firstLine="0"/>
              <w:jc w:val="center"/>
              <w:rPr>
                <w:rFonts w:ascii="Arial" w:hAnsi="Arial" w:cs="Arial"/>
                <w:sz w:val="20"/>
              </w:rPr>
            </w:pPr>
            <w:r w:rsidRPr="003E1D70">
              <w:rPr>
                <w:rFonts w:ascii="Arial" w:hAnsi="Arial" w:cs="Arial"/>
                <w:sz w:val="20"/>
              </w:rPr>
              <w:t>Urząd Gminy</w:t>
            </w:r>
          </w:p>
          <w:p w:rsidR="008A50DA" w:rsidRPr="00EF0457" w:rsidRDefault="008A50DA" w:rsidP="00D71239">
            <w:pPr>
              <w:ind w:firstLine="0"/>
              <w:jc w:val="center"/>
              <w:rPr>
                <w:sz w:val="20"/>
              </w:rPr>
            </w:pPr>
            <w:r w:rsidRPr="003E1D70">
              <w:rPr>
                <w:rFonts w:ascii="Arial" w:hAnsi="Arial" w:cs="Arial"/>
                <w:sz w:val="20"/>
              </w:rPr>
              <w:t>w Lipowej</w:t>
            </w:r>
          </w:p>
        </w:tc>
        <w:tc>
          <w:tcPr>
            <w:tcW w:w="6662" w:type="dxa"/>
            <w:vMerge/>
          </w:tcPr>
          <w:p w:rsidR="008A50DA" w:rsidRDefault="008A50DA" w:rsidP="00D71239">
            <w:pPr>
              <w:ind w:firstLine="0"/>
              <w:jc w:val="center"/>
            </w:pPr>
          </w:p>
        </w:tc>
        <w:tc>
          <w:tcPr>
            <w:tcW w:w="1843" w:type="dxa"/>
            <w:vMerge/>
          </w:tcPr>
          <w:p w:rsidR="008A50DA" w:rsidRDefault="008A50DA" w:rsidP="00D71239">
            <w:pPr>
              <w:ind w:firstLine="0"/>
              <w:jc w:val="center"/>
            </w:pPr>
          </w:p>
        </w:tc>
      </w:tr>
    </w:tbl>
    <w:p w:rsidR="008A50DA" w:rsidRPr="00D7124A" w:rsidRDefault="008A50DA" w:rsidP="008A50DA">
      <w:pPr>
        <w:ind w:firstLine="0"/>
        <w:rPr>
          <w:color w:val="C00000"/>
        </w:rPr>
      </w:pPr>
    </w:p>
    <w:tbl>
      <w:tblPr>
        <w:tblStyle w:val="Tabela-Siatka"/>
        <w:tblW w:w="10031" w:type="dxa"/>
        <w:tblLook w:val="04A0"/>
      </w:tblPr>
      <w:tblGrid>
        <w:gridCol w:w="10031"/>
      </w:tblGrid>
      <w:tr w:rsidR="008A50DA" w:rsidRPr="005C0CA0" w:rsidTr="00D71239">
        <w:tc>
          <w:tcPr>
            <w:tcW w:w="10031" w:type="dxa"/>
            <w:shd w:val="clear" w:color="auto" w:fill="BFBFBF" w:themeFill="background1" w:themeFillShade="BF"/>
            <w:vAlign w:val="center"/>
          </w:tcPr>
          <w:p w:rsidR="008A50DA" w:rsidRPr="005C0CA0" w:rsidRDefault="008A50DA" w:rsidP="00D71239">
            <w:pPr>
              <w:ind w:firstLine="0"/>
              <w:rPr>
                <w:rFonts w:cs="Times New Roman"/>
                <w:b/>
                <w:sz w:val="24"/>
                <w:szCs w:val="24"/>
              </w:rPr>
            </w:pPr>
            <w:r w:rsidRPr="005C0CA0">
              <w:rPr>
                <w:rFonts w:cs="Times New Roman"/>
                <w:b/>
                <w:sz w:val="24"/>
                <w:szCs w:val="24"/>
              </w:rPr>
              <w:t>NAZWA USŁUGI</w:t>
            </w:r>
          </w:p>
        </w:tc>
      </w:tr>
      <w:tr w:rsidR="008A50DA" w:rsidRPr="005C0CA0" w:rsidTr="00D71239">
        <w:tc>
          <w:tcPr>
            <w:tcW w:w="10031" w:type="dxa"/>
            <w:vAlign w:val="center"/>
          </w:tcPr>
          <w:p w:rsidR="008A50DA" w:rsidRPr="005C0CA0" w:rsidRDefault="008A50DA" w:rsidP="00D71239">
            <w:pPr>
              <w:ind w:left="142" w:firstLine="0"/>
              <w:rPr>
                <w:rFonts w:cs="Times New Roman"/>
                <w:b/>
                <w:sz w:val="24"/>
                <w:szCs w:val="24"/>
              </w:rPr>
            </w:pPr>
            <w:r w:rsidRPr="005C0CA0">
              <w:rPr>
                <w:rFonts w:cs="Times New Roman"/>
                <w:b/>
                <w:sz w:val="24"/>
                <w:szCs w:val="24"/>
              </w:rPr>
              <w:t xml:space="preserve">                                 OBOWIĄZEK MELDUNKOWY CUDZOZIEMCÓW </w:t>
            </w:r>
          </w:p>
        </w:tc>
      </w:tr>
      <w:tr w:rsidR="008A50DA" w:rsidRPr="005C0CA0" w:rsidTr="00D71239">
        <w:tc>
          <w:tcPr>
            <w:tcW w:w="10031" w:type="dxa"/>
            <w:shd w:val="clear" w:color="auto" w:fill="BFBFBF" w:themeFill="background1" w:themeFillShade="BF"/>
            <w:vAlign w:val="center"/>
          </w:tcPr>
          <w:p w:rsidR="008A50DA" w:rsidRPr="005C0CA0" w:rsidRDefault="008A50DA" w:rsidP="00D71239">
            <w:pPr>
              <w:tabs>
                <w:tab w:val="left" w:pos="5670"/>
              </w:tabs>
              <w:ind w:firstLine="0"/>
              <w:rPr>
                <w:rFonts w:cs="Times New Roman"/>
                <w:b/>
                <w:sz w:val="24"/>
                <w:szCs w:val="24"/>
              </w:rPr>
            </w:pPr>
            <w:r w:rsidRPr="005C0CA0">
              <w:rPr>
                <w:rFonts w:cs="Times New Roman"/>
                <w:b/>
                <w:sz w:val="24"/>
                <w:szCs w:val="24"/>
              </w:rPr>
              <w:t>PODSTAWA PRAWNA</w:t>
            </w:r>
          </w:p>
        </w:tc>
      </w:tr>
      <w:tr w:rsidR="008A50DA" w:rsidRPr="005C0CA0" w:rsidTr="00D71239">
        <w:tc>
          <w:tcPr>
            <w:tcW w:w="10031" w:type="dxa"/>
            <w:shd w:val="clear" w:color="auto" w:fill="auto"/>
            <w:vAlign w:val="center"/>
          </w:tcPr>
          <w:p w:rsidR="008A50DA" w:rsidRPr="00193133" w:rsidRDefault="005C0CA0" w:rsidP="008A50DA">
            <w:pPr>
              <w:numPr>
                <w:ilvl w:val="0"/>
                <w:numId w:val="1"/>
              </w:numPr>
              <w:rPr>
                <w:rFonts w:cs="Times New Roman"/>
                <w:sz w:val="24"/>
                <w:szCs w:val="24"/>
              </w:rPr>
            </w:pPr>
            <w:r w:rsidRPr="00193133">
              <w:rPr>
                <w:rFonts w:cs="Times New Roman"/>
                <w:sz w:val="24"/>
                <w:szCs w:val="24"/>
              </w:rPr>
              <w:t>Ustawa</w:t>
            </w:r>
            <w:r w:rsidR="008A50DA" w:rsidRPr="00193133">
              <w:rPr>
                <w:rFonts w:cs="Times New Roman"/>
                <w:sz w:val="24"/>
                <w:szCs w:val="24"/>
              </w:rPr>
              <w:t xml:space="preserve"> z dnia 24 września 2010 r</w:t>
            </w:r>
            <w:r w:rsidRPr="00193133">
              <w:rPr>
                <w:rFonts w:cs="Times New Roman"/>
                <w:sz w:val="24"/>
                <w:szCs w:val="24"/>
              </w:rPr>
              <w:t>. o ewidencji ludności</w:t>
            </w:r>
          </w:p>
          <w:p w:rsidR="00193133" w:rsidRPr="00193133" w:rsidRDefault="00193133" w:rsidP="008A50DA">
            <w:pPr>
              <w:numPr>
                <w:ilvl w:val="0"/>
                <w:numId w:val="1"/>
              </w:numPr>
              <w:rPr>
                <w:rFonts w:cs="Times New Roman"/>
                <w:sz w:val="24"/>
                <w:szCs w:val="24"/>
              </w:rPr>
            </w:pPr>
            <w:r w:rsidRPr="00193133">
              <w:rPr>
                <w:rFonts w:eastAsia="Times New Roman" w:cs="Times New Roman"/>
                <w:sz w:val="24"/>
                <w:szCs w:val="24"/>
              </w:rPr>
              <w:t>Ustawa z dnia 12 grudnia 2013 r. o cudzoziemcach</w:t>
            </w:r>
          </w:p>
          <w:p w:rsidR="008A50DA" w:rsidRPr="00193133" w:rsidRDefault="008A50DA" w:rsidP="008A50DA">
            <w:pPr>
              <w:numPr>
                <w:ilvl w:val="0"/>
                <w:numId w:val="1"/>
              </w:numPr>
              <w:rPr>
                <w:rFonts w:cs="Times New Roman"/>
                <w:sz w:val="24"/>
                <w:szCs w:val="24"/>
              </w:rPr>
            </w:pPr>
            <w:r w:rsidRPr="00193133">
              <w:rPr>
                <w:rFonts w:cs="Times New Roman"/>
                <w:sz w:val="24"/>
                <w:szCs w:val="24"/>
              </w:rPr>
              <w:t>Ustawa z dnia 14 czerwca 1960 r. Kodeks postępowania administracyjnego .</w:t>
            </w:r>
          </w:p>
          <w:p w:rsidR="008A50DA" w:rsidRPr="00193133" w:rsidRDefault="008A50DA" w:rsidP="005C0CA0">
            <w:pPr>
              <w:numPr>
                <w:ilvl w:val="0"/>
                <w:numId w:val="1"/>
              </w:numPr>
              <w:rPr>
                <w:rFonts w:cs="Times New Roman"/>
                <w:i/>
                <w:sz w:val="24"/>
                <w:szCs w:val="24"/>
              </w:rPr>
            </w:pPr>
            <w:r w:rsidRPr="00193133">
              <w:rPr>
                <w:rFonts w:cs="Times New Roman"/>
                <w:sz w:val="24"/>
                <w:szCs w:val="24"/>
              </w:rPr>
              <w:t xml:space="preserve">Ustawa z dnia 16 listopada 2006 r. o opłacie skarbowej  </w:t>
            </w:r>
          </w:p>
          <w:p w:rsidR="009879D3" w:rsidRPr="009879D3" w:rsidRDefault="009879D3" w:rsidP="009879D3">
            <w:pPr>
              <w:pStyle w:val="Akapitzlist"/>
              <w:numPr>
                <w:ilvl w:val="0"/>
                <w:numId w:val="1"/>
              </w:numPr>
              <w:autoSpaceDE w:val="0"/>
              <w:autoSpaceDN w:val="0"/>
              <w:adjustRightInd w:val="0"/>
              <w:rPr>
                <w:rFonts w:eastAsiaTheme="minorHAnsi" w:cs="Times New Roman"/>
                <w:szCs w:val="24"/>
                <w:lang w:eastAsia="en-US"/>
              </w:rPr>
            </w:pPr>
            <w:r w:rsidRPr="009879D3">
              <w:rPr>
                <w:szCs w:val="24"/>
              </w:rPr>
              <w:t>Rozporządzenie Ministra Spraw Wewnętrznych i Administracji z dnia 13 grudnia 2017r. w sprawie określenia wzorów i sposobu wypełniania formularzy stosowanych przy wykonywaniu obowiązku meldunkowego</w:t>
            </w:r>
          </w:p>
          <w:p w:rsidR="005C0CA0" w:rsidRPr="00D71239" w:rsidRDefault="005C0CA0" w:rsidP="009879D3">
            <w:pPr>
              <w:pStyle w:val="h1maintyt"/>
              <w:ind w:firstLine="0"/>
              <w:jc w:val="left"/>
              <w:rPr>
                <w:b w:val="0"/>
                <w:bCs w:val="0"/>
              </w:rPr>
            </w:pPr>
          </w:p>
        </w:tc>
      </w:tr>
      <w:tr w:rsidR="008A50DA" w:rsidRPr="005C0CA0" w:rsidTr="00D71239">
        <w:tc>
          <w:tcPr>
            <w:tcW w:w="10031" w:type="dxa"/>
            <w:shd w:val="clear" w:color="auto" w:fill="BFBFBF" w:themeFill="background1" w:themeFillShade="BF"/>
            <w:vAlign w:val="center"/>
          </w:tcPr>
          <w:p w:rsidR="008A50DA" w:rsidRPr="005C0CA0" w:rsidRDefault="008A50DA" w:rsidP="00D71239">
            <w:pPr>
              <w:ind w:firstLine="0"/>
              <w:rPr>
                <w:rFonts w:cs="Times New Roman"/>
                <w:b/>
                <w:sz w:val="24"/>
                <w:szCs w:val="24"/>
              </w:rPr>
            </w:pPr>
            <w:r w:rsidRPr="005C0CA0">
              <w:rPr>
                <w:rFonts w:cs="Times New Roman"/>
                <w:b/>
                <w:sz w:val="24"/>
                <w:szCs w:val="24"/>
              </w:rPr>
              <w:t>SPOSÓB ZAŁATWIENIA SPRAWY</w:t>
            </w:r>
          </w:p>
        </w:tc>
      </w:tr>
      <w:tr w:rsidR="008A50DA" w:rsidRPr="005C0CA0" w:rsidTr="00D71239">
        <w:tc>
          <w:tcPr>
            <w:tcW w:w="10031" w:type="dxa"/>
            <w:vAlign w:val="center"/>
          </w:tcPr>
          <w:p w:rsidR="00FD5A7C" w:rsidRPr="005C0CA0" w:rsidRDefault="00FD5A7C" w:rsidP="005C0CA0">
            <w:pPr>
              <w:pStyle w:val="Akapitzlist"/>
              <w:numPr>
                <w:ilvl w:val="0"/>
                <w:numId w:val="2"/>
              </w:numPr>
              <w:rPr>
                <w:rFonts w:cs="Times New Roman"/>
                <w:sz w:val="24"/>
                <w:szCs w:val="24"/>
              </w:rPr>
            </w:pPr>
            <w:r w:rsidRPr="005C0CA0">
              <w:rPr>
                <w:rFonts w:cs="Times New Roman"/>
                <w:sz w:val="24"/>
                <w:szCs w:val="24"/>
              </w:rPr>
              <w:t>Zgłoszenia może dokonać  osobiście albo przez pełnomocnika ustanowionego na piśmie.</w:t>
            </w:r>
          </w:p>
          <w:p w:rsidR="00FD5A7C" w:rsidRPr="005C0CA0" w:rsidRDefault="00FD5A7C" w:rsidP="005C0CA0">
            <w:pPr>
              <w:pStyle w:val="Akapitzlist"/>
              <w:numPr>
                <w:ilvl w:val="0"/>
                <w:numId w:val="2"/>
              </w:numPr>
              <w:rPr>
                <w:rFonts w:cs="Times New Roman"/>
                <w:sz w:val="24"/>
                <w:szCs w:val="24"/>
              </w:rPr>
            </w:pPr>
            <w:r w:rsidRPr="005C0CA0">
              <w:rPr>
                <w:rFonts w:cs="Times New Roman"/>
                <w:sz w:val="24"/>
                <w:szCs w:val="24"/>
              </w:rPr>
              <w:t xml:space="preserve">Pełnomocnik powinien  legitymować pełnomocnictwem udzielonym w formie, o której mowa w art. 33 § 2 ustawy z dnia 14 czerwca 1960 r. – Kodeks postępowania administracyjnego, po okazaniu przez pełnomocnika do wglądu jego dowodu osobistego lub paszportu. </w:t>
            </w:r>
          </w:p>
          <w:p w:rsidR="008A50DA" w:rsidRPr="005C0CA0" w:rsidRDefault="00FD5A7C" w:rsidP="005C0CA0">
            <w:pPr>
              <w:pStyle w:val="Akapitzlist"/>
              <w:numPr>
                <w:ilvl w:val="0"/>
                <w:numId w:val="2"/>
              </w:numPr>
              <w:rPr>
                <w:rFonts w:cs="Times New Roman"/>
                <w:sz w:val="24"/>
                <w:szCs w:val="24"/>
              </w:rPr>
            </w:pPr>
            <w:r w:rsidRPr="005C0CA0">
              <w:rPr>
                <w:rFonts w:cs="Times New Roman"/>
                <w:sz w:val="24"/>
                <w:szCs w:val="24"/>
              </w:rPr>
              <w:t>Za osobę nieposiadającą zdolności do czynności prawnych lub posiadającą ograniczoną zdolność do czynności prawnych obowiązek meldunkowy wykonuje jej przedstawiciel ustawowy, opiekun prawny lub inna osoba sprawująca nad nią faktyczną opiekę w miejscu ich wspólnego pobytu.</w:t>
            </w:r>
          </w:p>
        </w:tc>
      </w:tr>
      <w:tr w:rsidR="008A50DA" w:rsidRPr="005C0CA0" w:rsidTr="00D71239">
        <w:tc>
          <w:tcPr>
            <w:tcW w:w="10031" w:type="dxa"/>
            <w:shd w:val="clear" w:color="auto" w:fill="BFBFBF" w:themeFill="background1" w:themeFillShade="BF"/>
            <w:vAlign w:val="center"/>
          </w:tcPr>
          <w:p w:rsidR="008A50DA" w:rsidRPr="005C0CA0" w:rsidRDefault="008A50DA" w:rsidP="00D71239">
            <w:pPr>
              <w:ind w:firstLine="0"/>
              <w:rPr>
                <w:rFonts w:cs="Times New Roman"/>
                <w:b/>
                <w:sz w:val="24"/>
                <w:szCs w:val="24"/>
              </w:rPr>
            </w:pPr>
            <w:r w:rsidRPr="005C0CA0">
              <w:rPr>
                <w:rFonts w:cs="Times New Roman"/>
                <w:b/>
                <w:sz w:val="24"/>
                <w:szCs w:val="24"/>
              </w:rPr>
              <w:t>MIEJSCE ZAŁATWIENIA SPRAWY / ZŁOŻENIA DOKUMENTÓW</w:t>
            </w:r>
          </w:p>
        </w:tc>
      </w:tr>
      <w:tr w:rsidR="008A50DA" w:rsidRPr="005C0CA0" w:rsidTr="00D71239">
        <w:tc>
          <w:tcPr>
            <w:tcW w:w="10031" w:type="dxa"/>
            <w:vAlign w:val="center"/>
          </w:tcPr>
          <w:p w:rsidR="008A50DA" w:rsidRPr="005C0CA0" w:rsidRDefault="008A50DA" w:rsidP="00375A66">
            <w:pPr>
              <w:ind w:firstLine="0"/>
              <w:jc w:val="left"/>
              <w:rPr>
                <w:rFonts w:cs="Times New Roman"/>
                <w:sz w:val="24"/>
                <w:szCs w:val="24"/>
              </w:rPr>
            </w:pPr>
            <w:r w:rsidRPr="005C0CA0">
              <w:rPr>
                <w:rFonts w:cs="Times New Roman"/>
                <w:sz w:val="24"/>
                <w:szCs w:val="24"/>
              </w:rPr>
              <w:t>Urząd Gminy w Lipowej</w:t>
            </w:r>
          </w:p>
          <w:p w:rsidR="008A50DA" w:rsidRPr="005C0CA0" w:rsidRDefault="008A50DA" w:rsidP="00375A66">
            <w:pPr>
              <w:ind w:firstLine="0"/>
              <w:jc w:val="left"/>
              <w:rPr>
                <w:rFonts w:cs="Times New Roman"/>
                <w:sz w:val="24"/>
                <w:szCs w:val="24"/>
              </w:rPr>
            </w:pPr>
            <w:r w:rsidRPr="005C0CA0">
              <w:rPr>
                <w:rFonts w:cs="Times New Roman"/>
                <w:sz w:val="24"/>
                <w:szCs w:val="24"/>
              </w:rPr>
              <w:t>Biuro Ewidencji Ludności</w:t>
            </w:r>
          </w:p>
          <w:p w:rsidR="008A50DA" w:rsidRPr="005C0CA0" w:rsidRDefault="008A50DA" w:rsidP="00375A66">
            <w:pPr>
              <w:ind w:firstLine="0"/>
              <w:jc w:val="left"/>
              <w:rPr>
                <w:rFonts w:cs="Times New Roman"/>
                <w:sz w:val="24"/>
                <w:szCs w:val="24"/>
              </w:rPr>
            </w:pPr>
            <w:r w:rsidRPr="005C0CA0">
              <w:rPr>
                <w:rFonts w:cs="Times New Roman"/>
                <w:sz w:val="24"/>
                <w:szCs w:val="24"/>
              </w:rPr>
              <w:t>34-324 Lipowa,  pow. żywiecki , woj. śląskie</w:t>
            </w:r>
          </w:p>
          <w:p w:rsidR="008A50DA" w:rsidRPr="005C0CA0" w:rsidRDefault="008A50DA" w:rsidP="00375A66">
            <w:pPr>
              <w:ind w:firstLine="0"/>
              <w:jc w:val="left"/>
              <w:rPr>
                <w:rFonts w:cs="Times New Roman"/>
                <w:i/>
                <w:sz w:val="24"/>
                <w:szCs w:val="24"/>
              </w:rPr>
            </w:pPr>
            <w:r w:rsidRPr="005C0CA0">
              <w:rPr>
                <w:rFonts w:cs="Times New Roman"/>
                <w:sz w:val="24"/>
                <w:szCs w:val="24"/>
              </w:rPr>
              <w:t>tel. 33  860 15 65   lub 33 860 00 20 wew. 165.</w:t>
            </w:r>
          </w:p>
        </w:tc>
      </w:tr>
      <w:tr w:rsidR="008A50DA" w:rsidRPr="005C0CA0" w:rsidTr="00D71239">
        <w:tc>
          <w:tcPr>
            <w:tcW w:w="10031" w:type="dxa"/>
            <w:shd w:val="clear" w:color="auto" w:fill="BFBFBF" w:themeFill="background1" w:themeFillShade="BF"/>
            <w:vAlign w:val="center"/>
          </w:tcPr>
          <w:p w:rsidR="008A50DA" w:rsidRPr="005C0CA0" w:rsidRDefault="008A50DA" w:rsidP="00D71239">
            <w:pPr>
              <w:ind w:firstLine="0"/>
              <w:rPr>
                <w:rFonts w:cs="Times New Roman"/>
                <w:b/>
                <w:sz w:val="24"/>
                <w:szCs w:val="24"/>
              </w:rPr>
            </w:pPr>
            <w:r w:rsidRPr="005C0CA0">
              <w:rPr>
                <w:rFonts w:cs="Times New Roman"/>
                <w:b/>
                <w:sz w:val="24"/>
                <w:szCs w:val="24"/>
              </w:rPr>
              <w:t>WYMAGANE DOKUMENTY</w:t>
            </w:r>
          </w:p>
        </w:tc>
      </w:tr>
      <w:tr w:rsidR="008A50DA" w:rsidRPr="00193133" w:rsidTr="00D71239">
        <w:tc>
          <w:tcPr>
            <w:tcW w:w="10031" w:type="dxa"/>
            <w:vAlign w:val="center"/>
          </w:tcPr>
          <w:p w:rsidR="00193133" w:rsidRPr="00193133" w:rsidRDefault="00193133" w:rsidP="00193133">
            <w:pPr>
              <w:ind w:right="227"/>
              <w:rPr>
                <w:rFonts w:cs="Times New Roman"/>
                <w:b/>
                <w:color w:val="FF0000"/>
                <w:sz w:val="24"/>
                <w:szCs w:val="24"/>
              </w:rPr>
            </w:pPr>
            <w:r w:rsidRPr="00193133">
              <w:rPr>
                <w:rFonts w:cs="Times New Roman"/>
                <w:b/>
                <w:color w:val="FF0000"/>
                <w:sz w:val="24"/>
                <w:szCs w:val="24"/>
                <w:u w:val="single"/>
              </w:rPr>
              <w:t>Przy zameldowaniu na pobyt czasowy</w:t>
            </w:r>
            <w:r w:rsidRPr="00193133">
              <w:rPr>
                <w:rFonts w:cs="Times New Roman"/>
                <w:b/>
                <w:color w:val="FF0000"/>
                <w:sz w:val="24"/>
                <w:szCs w:val="24"/>
              </w:rPr>
              <w:t xml:space="preserve"> – </w:t>
            </w:r>
            <w:r>
              <w:rPr>
                <w:rFonts w:cs="Times New Roman"/>
                <w:b/>
                <w:color w:val="FF0000"/>
                <w:sz w:val="24"/>
                <w:szCs w:val="24"/>
              </w:rPr>
              <w:t>C</w:t>
            </w:r>
            <w:r w:rsidRPr="00193133">
              <w:rPr>
                <w:rFonts w:cs="Times New Roman"/>
                <w:b/>
                <w:color w:val="FF0000"/>
                <w:sz w:val="24"/>
                <w:szCs w:val="24"/>
              </w:rPr>
              <w:t>udzoziemiec przedstawia</w:t>
            </w:r>
          </w:p>
          <w:p w:rsidR="00193133" w:rsidRPr="00193133" w:rsidRDefault="00193133" w:rsidP="00193133">
            <w:pPr>
              <w:numPr>
                <w:ilvl w:val="1"/>
                <w:numId w:val="4"/>
              </w:numPr>
              <w:ind w:right="227"/>
              <w:rPr>
                <w:rFonts w:eastAsia="Times New Roman" w:cs="Times New Roman"/>
                <w:color w:val="000000"/>
                <w:sz w:val="24"/>
                <w:szCs w:val="24"/>
              </w:rPr>
            </w:pPr>
            <w:r w:rsidRPr="00193133">
              <w:rPr>
                <w:rFonts w:eastAsia="Times New Roman" w:cs="Times New Roman"/>
                <w:color w:val="000000"/>
                <w:sz w:val="24"/>
                <w:szCs w:val="24"/>
              </w:rPr>
              <w:t xml:space="preserve">„Zgłoszenie pobytu czasowego” – odrębny dla każdej osoby meldującej się, również dla dziecka. Jeśli osoba posiada PESEL  wniosek może zostać wygenerowany przez urzędnika jak również zameldowania można dokonać za pomocą platformy </w:t>
            </w:r>
            <w:proofErr w:type="spellStart"/>
            <w:r w:rsidRPr="00193133">
              <w:rPr>
                <w:rFonts w:eastAsia="Times New Roman" w:cs="Times New Roman"/>
                <w:color w:val="000000"/>
                <w:sz w:val="24"/>
                <w:szCs w:val="24"/>
              </w:rPr>
              <w:t>e-PUAP</w:t>
            </w:r>
            <w:proofErr w:type="spellEnd"/>
            <w:r w:rsidRPr="00193133">
              <w:rPr>
                <w:rFonts w:eastAsia="Times New Roman" w:cs="Times New Roman"/>
                <w:color w:val="000000"/>
                <w:sz w:val="24"/>
                <w:szCs w:val="24"/>
              </w:rPr>
              <w:t xml:space="preserve"> (osoby posiadające profil zaufany)</w:t>
            </w:r>
          </w:p>
          <w:p w:rsidR="00193133" w:rsidRPr="00193133" w:rsidRDefault="00193133" w:rsidP="00193133">
            <w:pPr>
              <w:numPr>
                <w:ilvl w:val="1"/>
                <w:numId w:val="4"/>
              </w:numPr>
              <w:ind w:right="227"/>
              <w:rPr>
                <w:rFonts w:eastAsia="Times New Roman" w:cs="Times New Roman"/>
                <w:color w:val="000000"/>
                <w:sz w:val="24"/>
                <w:szCs w:val="24"/>
              </w:rPr>
            </w:pPr>
            <w:r w:rsidRPr="00193133">
              <w:rPr>
                <w:rFonts w:eastAsia="Times New Roman" w:cs="Times New Roman"/>
                <w:color w:val="000000"/>
                <w:sz w:val="24"/>
                <w:szCs w:val="24"/>
              </w:rPr>
              <w:t xml:space="preserve">Do wglądu: </w:t>
            </w:r>
          </w:p>
          <w:p w:rsidR="00193133" w:rsidRPr="00193133" w:rsidRDefault="00193133" w:rsidP="00193133">
            <w:pPr>
              <w:numPr>
                <w:ilvl w:val="1"/>
                <w:numId w:val="5"/>
              </w:numPr>
              <w:ind w:left="1661" w:hanging="357"/>
              <w:rPr>
                <w:rFonts w:eastAsia="Times New Roman" w:cs="Times New Roman"/>
                <w:color w:val="000000"/>
                <w:sz w:val="24"/>
                <w:szCs w:val="24"/>
              </w:rPr>
            </w:pPr>
            <w:r w:rsidRPr="00193133">
              <w:rPr>
                <w:rFonts w:eastAsia="Times New Roman" w:cs="Times New Roman"/>
                <w:color w:val="000000"/>
                <w:sz w:val="24"/>
                <w:szCs w:val="24"/>
              </w:rPr>
              <w:t>Ważny dokument podróży lub inny ważny dokument potwierdzający jego tożsamość i obywatelstwo,</w:t>
            </w:r>
          </w:p>
          <w:p w:rsidR="00193133" w:rsidRPr="00193133" w:rsidRDefault="00193133" w:rsidP="00193133">
            <w:pPr>
              <w:numPr>
                <w:ilvl w:val="1"/>
                <w:numId w:val="5"/>
              </w:numPr>
              <w:ind w:left="1661" w:hanging="357"/>
              <w:rPr>
                <w:rFonts w:eastAsia="Times New Roman" w:cs="Times New Roman"/>
                <w:color w:val="000000"/>
                <w:sz w:val="24"/>
                <w:szCs w:val="24"/>
              </w:rPr>
            </w:pPr>
            <w:r w:rsidRPr="00193133">
              <w:rPr>
                <w:rFonts w:eastAsia="Times New Roman" w:cs="Times New Roman"/>
                <w:color w:val="000000"/>
                <w:sz w:val="24"/>
                <w:szCs w:val="24"/>
              </w:rPr>
              <w:t>Wiza,</w:t>
            </w:r>
          </w:p>
          <w:p w:rsidR="00193133" w:rsidRPr="00193133" w:rsidRDefault="00193133" w:rsidP="00193133">
            <w:pPr>
              <w:numPr>
                <w:ilvl w:val="1"/>
                <w:numId w:val="5"/>
              </w:numPr>
              <w:ind w:left="1661" w:hanging="357"/>
              <w:rPr>
                <w:rFonts w:eastAsia="Times New Roman" w:cs="Times New Roman"/>
                <w:color w:val="000000"/>
                <w:sz w:val="24"/>
                <w:szCs w:val="24"/>
              </w:rPr>
            </w:pPr>
            <w:r w:rsidRPr="00193133">
              <w:rPr>
                <w:rFonts w:eastAsia="Times New Roman" w:cs="Times New Roman"/>
                <w:color w:val="000000"/>
                <w:sz w:val="24"/>
                <w:szCs w:val="24"/>
              </w:rPr>
              <w:t>Umieszczony w dokumencie podróży odcisk stempla, który potwierdza złożenie wniosku o udzielenie zezwolenia na pobyt stały lub czasowy,</w:t>
            </w:r>
          </w:p>
          <w:p w:rsidR="00193133" w:rsidRPr="00193133" w:rsidRDefault="00193133" w:rsidP="00193133">
            <w:pPr>
              <w:numPr>
                <w:ilvl w:val="1"/>
                <w:numId w:val="5"/>
              </w:numPr>
              <w:ind w:left="1661" w:hanging="357"/>
              <w:rPr>
                <w:rFonts w:eastAsia="Times New Roman" w:cs="Times New Roman"/>
                <w:color w:val="000000"/>
                <w:sz w:val="24"/>
                <w:szCs w:val="24"/>
              </w:rPr>
            </w:pPr>
            <w:r w:rsidRPr="00193133">
              <w:rPr>
                <w:rFonts w:eastAsia="Times New Roman" w:cs="Times New Roman"/>
                <w:color w:val="000000"/>
                <w:sz w:val="24"/>
                <w:szCs w:val="24"/>
              </w:rPr>
              <w:t>Karta pobytu,</w:t>
            </w:r>
          </w:p>
          <w:p w:rsidR="00193133" w:rsidRPr="00193133" w:rsidRDefault="00193133" w:rsidP="00193133">
            <w:pPr>
              <w:numPr>
                <w:ilvl w:val="1"/>
                <w:numId w:val="5"/>
              </w:numPr>
              <w:ind w:left="1661" w:hanging="357"/>
              <w:rPr>
                <w:rFonts w:eastAsia="Times New Roman" w:cs="Times New Roman"/>
                <w:color w:val="000000"/>
                <w:sz w:val="24"/>
                <w:szCs w:val="24"/>
              </w:rPr>
            </w:pPr>
            <w:r w:rsidRPr="00193133">
              <w:rPr>
                <w:rFonts w:eastAsia="Times New Roman" w:cs="Times New Roman"/>
                <w:color w:val="000000"/>
                <w:sz w:val="24"/>
                <w:szCs w:val="24"/>
              </w:rPr>
              <w:t xml:space="preserve"> Zezwolenie na pobyt czasowy</w:t>
            </w:r>
          </w:p>
          <w:p w:rsidR="00193133" w:rsidRPr="00193133" w:rsidRDefault="00193133" w:rsidP="00193133">
            <w:pPr>
              <w:numPr>
                <w:ilvl w:val="1"/>
                <w:numId w:val="5"/>
              </w:numPr>
              <w:ind w:left="1661" w:hanging="357"/>
              <w:rPr>
                <w:rFonts w:eastAsia="Times New Roman" w:cs="Times New Roman"/>
                <w:color w:val="000000"/>
                <w:sz w:val="24"/>
                <w:szCs w:val="24"/>
              </w:rPr>
            </w:pPr>
            <w:r w:rsidRPr="00193133">
              <w:rPr>
                <w:rFonts w:eastAsia="Times New Roman" w:cs="Times New Roman"/>
                <w:color w:val="000000"/>
                <w:sz w:val="24"/>
                <w:szCs w:val="24"/>
              </w:rPr>
              <w:t xml:space="preserve">   Dokument potwierdzający tytuł prawny do lokalu np.: </w:t>
            </w:r>
          </w:p>
          <w:p w:rsidR="00193133" w:rsidRPr="00193133" w:rsidRDefault="00193133" w:rsidP="00193133">
            <w:pPr>
              <w:ind w:left="1361" w:right="227"/>
              <w:rPr>
                <w:rFonts w:eastAsia="Times New Roman" w:cs="Times New Roman"/>
                <w:color w:val="000000"/>
                <w:sz w:val="24"/>
                <w:szCs w:val="24"/>
              </w:rPr>
            </w:pPr>
            <w:r w:rsidRPr="00193133">
              <w:rPr>
                <w:rFonts w:eastAsia="Times New Roman" w:cs="Times New Roman"/>
                <w:color w:val="000000"/>
                <w:sz w:val="24"/>
                <w:szCs w:val="24"/>
              </w:rPr>
              <w:t xml:space="preserve"> - umowa cywilno-prawna ,</w:t>
            </w:r>
          </w:p>
          <w:p w:rsidR="00193133" w:rsidRPr="00193133" w:rsidRDefault="00193133" w:rsidP="00193133">
            <w:pPr>
              <w:rPr>
                <w:rFonts w:eastAsia="Times New Roman" w:cs="Times New Roman"/>
                <w:color w:val="000000"/>
                <w:sz w:val="24"/>
                <w:szCs w:val="24"/>
              </w:rPr>
            </w:pPr>
            <w:r w:rsidRPr="00193133">
              <w:rPr>
                <w:rFonts w:eastAsia="Times New Roman" w:cs="Times New Roman"/>
                <w:color w:val="000000"/>
                <w:sz w:val="24"/>
                <w:szCs w:val="24"/>
              </w:rPr>
              <w:t xml:space="preserve">                            - odpis z księgi wieczystej albo wyciąg z działów I </w:t>
            </w:r>
            <w:proofErr w:type="spellStart"/>
            <w:r w:rsidRPr="00193133">
              <w:rPr>
                <w:rFonts w:eastAsia="Times New Roman" w:cs="Times New Roman"/>
                <w:color w:val="000000"/>
                <w:sz w:val="24"/>
                <w:szCs w:val="24"/>
              </w:rPr>
              <w:t>i</w:t>
            </w:r>
            <w:proofErr w:type="spellEnd"/>
            <w:r w:rsidRPr="00193133">
              <w:rPr>
                <w:rFonts w:eastAsia="Times New Roman" w:cs="Times New Roman"/>
                <w:color w:val="000000"/>
                <w:sz w:val="24"/>
                <w:szCs w:val="24"/>
              </w:rPr>
              <w:t xml:space="preserve"> II księgi wieczystej</w:t>
            </w:r>
          </w:p>
          <w:p w:rsidR="00193133" w:rsidRPr="00193133" w:rsidRDefault="00193133" w:rsidP="00193133">
            <w:pPr>
              <w:rPr>
                <w:rFonts w:eastAsia="Times New Roman" w:cs="Times New Roman"/>
                <w:color w:val="000000"/>
                <w:sz w:val="24"/>
                <w:szCs w:val="24"/>
              </w:rPr>
            </w:pPr>
            <w:r w:rsidRPr="00193133">
              <w:rPr>
                <w:rFonts w:eastAsia="Times New Roman" w:cs="Times New Roman"/>
                <w:color w:val="000000"/>
                <w:sz w:val="24"/>
                <w:szCs w:val="24"/>
              </w:rPr>
              <w:t xml:space="preserve">                            - decyzja administracyjna,</w:t>
            </w:r>
          </w:p>
          <w:p w:rsidR="00193133" w:rsidRPr="00193133" w:rsidRDefault="00193133" w:rsidP="00193133">
            <w:pPr>
              <w:rPr>
                <w:rFonts w:eastAsia="Times New Roman" w:cs="Times New Roman"/>
                <w:color w:val="000000"/>
                <w:sz w:val="24"/>
                <w:szCs w:val="24"/>
              </w:rPr>
            </w:pPr>
            <w:r w:rsidRPr="00193133">
              <w:rPr>
                <w:rFonts w:eastAsia="Times New Roman" w:cs="Times New Roman"/>
                <w:color w:val="000000"/>
                <w:sz w:val="24"/>
                <w:szCs w:val="24"/>
              </w:rPr>
              <w:t xml:space="preserve">                            - orzeczenie sądu,</w:t>
            </w:r>
          </w:p>
          <w:p w:rsidR="00193133" w:rsidRPr="00193133" w:rsidRDefault="00193133" w:rsidP="00193133">
            <w:pPr>
              <w:ind w:firstLine="0"/>
              <w:rPr>
                <w:rFonts w:cs="Times New Roman"/>
                <w:b/>
                <w:color w:val="FF0000"/>
                <w:szCs w:val="24"/>
              </w:rPr>
            </w:pPr>
            <w:r w:rsidRPr="00193133">
              <w:rPr>
                <w:rFonts w:cs="Times New Roman"/>
                <w:b/>
                <w:color w:val="FF0000"/>
                <w:szCs w:val="24"/>
                <w:u w:val="single"/>
                <w:shd w:val="clear" w:color="auto" w:fill="FFFFFF"/>
              </w:rPr>
              <w:t>Przy zameldowaniu na pobyt stały</w:t>
            </w:r>
            <w:r w:rsidRPr="00193133">
              <w:rPr>
                <w:rFonts w:cs="Times New Roman"/>
                <w:b/>
                <w:color w:val="FF0000"/>
                <w:szCs w:val="24"/>
                <w:shd w:val="clear" w:color="auto" w:fill="FFFFFF"/>
              </w:rPr>
              <w:t xml:space="preserve"> - Cudzoziemiec przedstawia:</w:t>
            </w:r>
          </w:p>
          <w:p w:rsidR="00193133" w:rsidRPr="00193133" w:rsidRDefault="00193133" w:rsidP="00193133">
            <w:pPr>
              <w:numPr>
                <w:ilvl w:val="1"/>
                <w:numId w:val="4"/>
              </w:numPr>
              <w:ind w:right="227"/>
              <w:rPr>
                <w:rFonts w:eastAsia="Times New Roman" w:cs="Times New Roman"/>
                <w:color w:val="000000"/>
                <w:sz w:val="24"/>
                <w:szCs w:val="24"/>
              </w:rPr>
            </w:pPr>
            <w:r w:rsidRPr="00193133">
              <w:rPr>
                <w:rFonts w:eastAsia="Times New Roman" w:cs="Times New Roman"/>
                <w:color w:val="000000"/>
                <w:sz w:val="24"/>
                <w:szCs w:val="24"/>
              </w:rPr>
              <w:t xml:space="preserve">Wniosek – „Zgłoszenie pobytu stałego” (odrębny dla każdej osoby meldującej się, również dla dziecka), wniosek może także zostać wygenerowany przez urzędnika </w:t>
            </w:r>
            <w:r w:rsidRPr="00193133">
              <w:rPr>
                <w:rFonts w:eastAsia="Times New Roman" w:cs="Times New Roman"/>
                <w:color w:val="000000"/>
                <w:sz w:val="24"/>
                <w:szCs w:val="24"/>
              </w:rPr>
              <w:lastRenderedPageBreak/>
              <w:t xml:space="preserve">podczas dokonywania czynności zameldowania. Zameldowania można również dokonać za pomocą platformy </w:t>
            </w:r>
            <w:proofErr w:type="spellStart"/>
            <w:r w:rsidRPr="00193133">
              <w:rPr>
                <w:rFonts w:eastAsia="Times New Roman" w:cs="Times New Roman"/>
                <w:color w:val="000000"/>
                <w:sz w:val="24"/>
                <w:szCs w:val="24"/>
              </w:rPr>
              <w:t>e-PUAP</w:t>
            </w:r>
            <w:proofErr w:type="spellEnd"/>
            <w:r w:rsidRPr="00193133">
              <w:rPr>
                <w:rFonts w:eastAsia="Times New Roman" w:cs="Times New Roman"/>
                <w:color w:val="000000"/>
                <w:sz w:val="24"/>
                <w:szCs w:val="24"/>
              </w:rPr>
              <w:t xml:space="preserve"> (osoby posiadające profil zaufany).</w:t>
            </w:r>
          </w:p>
          <w:p w:rsidR="00193133" w:rsidRPr="00193133" w:rsidRDefault="00193133" w:rsidP="00193133">
            <w:pPr>
              <w:numPr>
                <w:ilvl w:val="1"/>
                <w:numId w:val="4"/>
              </w:numPr>
              <w:rPr>
                <w:rFonts w:eastAsia="Times New Roman" w:cs="Times New Roman"/>
                <w:color w:val="000000"/>
                <w:sz w:val="24"/>
                <w:szCs w:val="24"/>
              </w:rPr>
            </w:pPr>
            <w:r w:rsidRPr="00193133">
              <w:rPr>
                <w:rFonts w:eastAsia="Times New Roman" w:cs="Times New Roman"/>
                <w:color w:val="000000"/>
                <w:sz w:val="24"/>
                <w:szCs w:val="24"/>
              </w:rPr>
              <w:t xml:space="preserve">Do wglądu: </w:t>
            </w:r>
          </w:p>
          <w:p w:rsidR="00193133" w:rsidRPr="00193133" w:rsidRDefault="00193133" w:rsidP="00193133">
            <w:pPr>
              <w:numPr>
                <w:ilvl w:val="1"/>
                <w:numId w:val="5"/>
              </w:numPr>
              <w:ind w:left="1661" w:hanging="357"/>
              <w:rPr>
                <w:rFonts w:eastAsia="Times New Roman" w:cs="Times New Roman"/>
                <w:color w:val="000000"/>
                <w:sz w:val="24"/>
                <w:szCs w:val="24"/>
              </w:rPr>
            </w:pPr>
            <w:r w:rsidRPr="00193133">
              <w:rPr>
                <w:rFonts w:eastAsia="Times New Roman" w:cs="Times New Roman"/>
                <w:color w:val="000000"/>
                <w:sz w:val="24"/>
                <w:szCs w:val="24"/>
              </w:rPr>
              <w:t xml:space="preserve">   Ważny dokument podróży lub inny dokument potwierdzający jego tożsamość i obywatelstwo</w:t>
            </w:r>
          </w:p>
          <w:p w:rsidR="00193133" w:rsidRPr="00193133" w:rsidRDefault="00193133" w:rsidP="00193133">
            <w:pPr>
              <w:numPr>
                <w:ilvl w:val="1"/>
                <w:numId w:val="5"/>
              </w:numPr>
              <w:ind w:left="1661" w:hanging="357"/>
              <w:rPr>
                <w:rFonts w:eastAsia="Times New Roman" w:cs="Times New Roman"/>
                <w:color w:val="000000"/>
                <w:sz w:val="24"/>
                <w:szCs w:val="24"/>
              </w:rPr>
            </w:pPr>
            <w:r w:rsidRPr="00193133">
              <w:rPr>
                <w:rFonts w:eastAsia="Times New Roman" w:cs="Times New Roman"/>
                <w:color w:val="000000"/>
                <w:sz w:val="24"/>
                <w:szCs w:val="24"/>
              </w:rPr>
              <w:t xml:space="preserve">   Karta pobytu wydana w związku z udzieleniem zezwolenia na pobyt stały,</w:t>
            </w:r>
          </w:p>
          <w:p w:rsidR="00193133" w:rsidRPr="00193133" w:rsidRDefault="00193133" w:rsidP="00193133">
            <w:pPr>
              <w:numPr>
                <w:ilvl w:val="1"/>
                <w:numId w:val="5"/>
              </w:numPr>
              <w:ind w:left="1661" w:hanging="357"/>
              <w:rPr>
                <w:rFonts w:eastAsia="Times New Roman" w:cs="Times New Roman"/>
                <w:color w:val="000000"/>
                <w:sz w:val="24"/>
                <w:szCs w:val="24"/>
              </w:rPr>
            </w:pPr>
            <w:r w:rsidRPr="00193133">
              <w:rPr>
                <w:rFonts w:eastAsia="Times New Roman" w:cs="Times New Roman"/>
                <w:color w:val="000000"/>
                <w:sz w:val="24"/>
                <w:szCs w:val="24"/>
              </w:rPr>
              <w:t xml:space="preserve">    Zezwolenie na pobyt stały,</w:t>
            </w:r>
          </w:p>
          <w:p w:rsidR="00193133" w:rsidRPr="00193133" w:rsidRDefault="00193133" w:rsidP="00193133">
            <w:pPr>
              <w:numPr>
                <w:ilvl w:val="1"/>
                <w:numId w:val="5"/>
              </w:numPr>
              <w:ind w:left="1661" w:hanging="357"/>
              <w:rPr>
                <w:rFonts w:eastAsia="Times New Roman" w:cs="Times New Roman"/>
                <w:color w:val="000000"/>
                <w:sz w:val="24"/>
                <w:szCs w:val="24"/>
              </w:rPr>
            </w:pPr>
            <w:r w:rsidRPr="00193133">
              <w:rPr>
                <w:rFonts w:eastAsia="Times New Roman" w:cs="Times New Roman"/>
                <w:color w:val="000000"/>
                <w:sz w:val="24"/>
                <w:szCs w:val="24"/>
              </w:rPr>
              <w:t xml:space="preserve">   Dokument potwierdzający tytuł prawny do lokalu (oryginał) np.: </w:t>
            </w:r>
          </w:p>
          <w:p w:rsidR="00193133" w:rsidRPr="00193133" w:rsidRDefault="00193133" w:rsidP="00193133">
            <w:pPr>
              <w:numPr>
                <w:ilvl w:val="2"/>
                <w:numId w:val="5"/>
              </w:numPr>
              <w:rPr>
                <w:rFonts w:eastAsia="Times New Roman" w:cs="Times New Roman"/>
                <w:color w:val="000000"/>
                <w:sz w:val="24"/>
                <w:szCs w:val="24"/>
              </w:rPr>
            </w:pPr>
            <w:r w:rsidRPr="00193133">
              <w:rPr>
                <w:rFonts w:eastAsia="Times New Roman" w:cs="Times New Roman"/>
                <w:color w:val="000000"/>
                <w:sz w:val="24"/>
                <w:szCs w:val="24"/>
              </w:rPr>
              <w:t>umowa cywilno-prawna ,</w:t>
            </w:r>
          </w:p>
          <w:p w:rsidR="00193133" w:rsidRPr="00193133" w:rsidRDefault="00193133" w:rsidP="00193133">
            <w:pPr>
              <w:numPr>
                <w:ilvl w:val="2"/>
                <w:numId w:val="5"/>
              </w:numPr>
              <w:rPr>
                <w:rFonts w:eastAsia="Times New Roman" w:cs="Times New Roman"/>
                <w:color w:val="000000"/>
                <w:sz w:val="24"/>
                <w:szCs w:val="24"/>
              </w:rPr>
            </w:pPr>
            <w:r w:rsidRPr="00193133">
              <w:rPr>
                <w:rFonts w:eastAsia="Times New Roman" w:cs="Times New Roman"/>
                <w:color w:val="000000"/>
                <w:sz w:val="24"/>
                <w:szCs w:val="24"/>
              </w:rPr>
              <w:t xml:space="preserve">odpis z księgi wieczystej albo wyciąg z działów I </w:t>
            </w:r>
            <w:proofErr w:type="spellStart"/>
            <w:r w:rsidRPr="00193133">
              <w:rPr>
                <w:rFonts w:eastAsia="Times New Roman" w:cs="Times New Roman"/>
                <w:color w:val="000000"/>
                <w:sz w:val="24"/>
                <w:szCs w:val="24"/>
              </w:rPr>
              <w:t>i</w:t>
            </w:r>
            <w:proofErr w:type="spellEnd"/>
            <w:r w:rsidRPr="00193133">
              <w:rPr>
                <w:rFonts w:eastAsia="Times New Roman" w:cs="Times New Roman"/>
                <w:color w:val="000000"/>
                <w:sz w:val="24"/>
                <w:szCs w:val="24"/>
              </w:rPr>
              <w:t xml:space="preserve"> II księgi wieczystej</w:t>
            </w:r>
          </w:p>
          <w:p w:rsidR="00193133" w:rsidRPr="00193133" w:rsidRDefault="00193133" w:rsidP="00193133">
            <w:pPr>
              <w:numPr>
                <w:ilvl w:val="2"/>
                <w:numId w:val="5"/>
              </w:numPr>
              <w:rPr>
                <w:rFonts w:eastAsia="Times New Roman" w:cs="Times New Roman"/>
                <w:color w:val="000000"/>
                <w:sz w:val="24"/>
                <w:szCs w:val="24"/>
              </w:rPr>
            </w:pPr>
            <w:r w:rsidRPr="00193133">
              <w:rPr>
                <w:rFonts w:eastAsia="Times New Roman" w:cs="Times New Roman"/>
                <w:color w:val="000000"/>
                <w:sz w:val="24"/>
                <w:szCs w:val="24"/>
              </w:rPr>
              <w:t>decyzja administracyjna,</w:t>
            </w:r>
          </w:p>
          <w:p w:rsidR="00193133" w:rsidRPr="00193133" w:rsidRDefault="00193133" w:rsidP="00193133">
            <w:pPr>
              <w:numPr>
                <w:ilvl w:val="2"/>
                <w:numId w:val="5"/>
              </w:numPr>
              <w:rPr>
                <w:rFonts w:eastAsia="Times New Roman" w:cs="Times New Roman"/>
                <w:color w:val="000000"/>
                <w:sz w:val="24"/>
                <w:szCs w:val="24"/>
              </w:rPr>
            </w:pPr>
            <w:r w:rsidRPr="00193133">
              <w:rPr>
                <w:rFonts w:eastAsia="Times New Roman" w:cs="Times New Roman"/>
                <w:color w:val="000000"/>
                <w:sz w:val="24"/>
                <w:szCs w:val="24"/>
              </w:rPr>
              <w:t>orzeczenie sądu,</w:t>
            </w:r>
          </w:p>
          <w:p w:rsidR="005C0CA0" w:rsidRPr="00193133" w:rsidRDefault="005C0CA0" w:rsidP="005C0CA0">
            <w:pPr>
              <w:pStyle w:val="NormalnyWeb"/>
              <w:shd w:val="clear" w:color="auto" w:fill="FFFFFF"/>
              <w:rPr>
                <w:sz w:val="24"/>
              </w:rPr>
            </w:pPr>
            <w:r w:rsidRPr="00193133">
              <w:rPr>
                <w:sz w:val="24"/>
              </w:rPr>
              <w:t>3. W przypadku załatwiania sprawy przez pełnomocnika należy dołączyć </w:t>
            </w:r>
            <w:hyperlink r:id="rId6" w:history="1">
              <w:r w:rsidRPr="00193133">
                <w:rPr>
                  <w:rStyle w:val="Hipercze"/>
                  <w:b/>
                  <w:bCs/>
                  <w:color w:val="auto"/>
                  <w:sz w:val="24"/>
                </w:rPr>
                <w:t>oryginał pełnomocnictwa</w:t>
              </w:r>
            </w:hyperlink>
            <w:r w:rsidRPr="00193133">
              <w:rPr>
                <w:sz w:val="24"/>
              </w:rPr>
              <w:t>.</w:t>
            </w:r>
          </w:p>
          <w:p w:rsidR="008A50DA" w:rsidRPr="00193133" w:rsidRDefault="005C0CA0" w:rsidP="00193133">
            <w:pPr>
              <w:pStyle w:val="NormalnyWeb"/>
              <w:shd w:val="clear" w:color="auto" w:fill="FFFFFF"/>
              <w:rPr>
                <w:sz w:val="24"/>
              </w:rPr>
            </w:pPr>
            <w:r w:rsidRPr="00193133">
              <w:rPr>
                <w:sz w:val="24"/>
              </w:rPr>
              <w:t>4. Pełnomocnik przedstawia do wglądu dowód osobisty lub paszport. </w:t>
            </w:r>
          </w:p>
        </w:tc>
      </w:tr>
      <w:tr w:rsidR="008A50DA" w:rsidRPr="005C0CA0" w:rsidTr="00D71239">
        <w:tc>
          <w:tcPr>
            <w:tcW w:w="10031" w:type="dxa"/>
            <w:shd w:val="clear" w:color="auto" w:fill="BFBFBF" w:themeFill="background1" w:themeFillShade="BF"/>
            <w:vAlign w:val="center"/>
          </w:tcPr>
          <w:p w:rsidR="008A50DA" w:rsidRPr="005C0CA0" w:rsidRDefault="008A50DA" w:rsidP="00D71239">
            <w:pPr>
              <w:ind w:firstLine="0"/>
              <w:rPr>
                <w:rFonts w:cs="Times New Roman"/>
                <w:b/>
                <w:sz w:val="24"/>
                <w:szCs w:val="24"/>
              </w:rPr>
            </w:pPr>
            <w:r w:rsidRPr="005C0CA0">
              <w:rPr>
                <w:rFonts w:cs="Times New Roman"/>
                <w:b/>
                <w:sz w:val="24"/>
                <w:szCs w:val="24"/>
              </w:rPr>
              <w:lastRenderedPageBreak/>
              <w:t>WNIOSKI DO POBRANIA</w:t>
            </w:r>
          </w:p>
        </w:tc>
      </w:tr>
      <w:tr w:rsidR="008A50DA" w:rsidRPr="005C0CA0" w:rsidTr="00D71239">
        <w:tc>
          <w:tcPr>
            <w:tcW w:w="10031" w:type="dxa"/>
            <w:shd w:val="clear" w:color="auto" w:fill="auto"/>
            <w:vAlign w:val="center"/>
          </w:tcPr>
          <w:p w:rsidR="008A50DA" w:rsidRPr="005C0CA0" w:rsidRDefault="008A50DA" w:rsidP="00D71239">
            <w:pPr>
              <w:ind w:firstLine="0"/>
              <w:rPr>
                <w:rFonts w:cs="Times New Roman"/>
                <w:sz w:val="24"/>
                <w:szCs w:val="24"/>
              </w:rPr>
            </w:pPr>
            <w:r w:rsidRPr="005C0CA0">
              <w:rPr>
                <w:rFonts w:cs="Times New Roman"/>
                <w:sz w:val="24"/>
                <w:szCs w:val="24"/>
              </w:rPr>
              <w:t>- Zgłoszenie pobytu stałego</w:t>
            </w:r>
          </w:p>
          <w:p w:rsidR="008A50DA" w:rsidRPr="005C0CA0" w:rsidRDefault="008A50DA" w:rsidP="00D71239">
            <w:pPr>
              <w:ind w:firstLine="0"/>
              <w:rPr>
                <w:rFonts w:cs="Times New Roman"/>
                <w:sz w:val="24"/>
                <w:szCs w:val="24"/>
              </w:rPr>
            </w:pPr>
            <w:r w:rsidRPr="005C0CA0">
              <w:rPr>
                <w:rFonts w:cs="Times New Roman"/>
                <w:sz w:val="24"/>
                <w:szCs w:val="24"/>
              </w:rPr>
              <w:t>- Zgłoszenie pobytu czasowego</w:t>
            </w:r>
          </w:p>
          <w:p w:rsidR="008A50DA" w:rsidRPr="005C0CA0" w:rsidRDefault="008A50DA" w:rsidP="00D71239">
            <w:pPr>
              <w:ind w:firstLine="0"/>
              <w:rPr>
                <w:rFonts w:cs="Times New Roman"/>
                <w:sz w:val="24"/>
                <w:szCs w:val="24"/>
              </w:rPr>
            </w:pPr>
            <w:r w:rsidRPr="005C0CA0">
              <w:rPr>
                <w:rFonts w:cs="Times New Roman"/>
                <w:sz w:val="24"/>
                <w:szCs w:val="24"/>
              </w:rPr>
              <w:t>- Zgłoszenie wymeldowania z miejsca pobytu stałego</w:t>
            </w:r>
          </w:p>
          <w:p w:rsidR="008A50DA" w:rsidRPr="005C0CA0" w:rsidRDefault="008A50DA" w:rsidP="00D71239">
            <w:pPr>
              <w:ind w:firstLine="0"/>
              <w:rPr>
                <w:rFonts w:cs="Times New Roman"/>
                <w:sz w:val="24"/>
                <w:szCs w:val="24"/>
              </w:rPr>
            </w:pPr>
            <w:r w:rsidRPr="005C0CA0">
              <w:rPr>
                <w:rFonts w:cs="Times New Roman"/>
                <w:sz w:val="24"/>
                <w:szCs w:val="24"/>
              </w:rPr>
              <w:t>- Zgłoszenie wymeldowania z pobytu czasowego</w:t>
            </w:r>
          </w:p>
          <w:p w:rsidR="008A50DA" w:rsidRPr="005C0CA0" w:rsidRDefault="008A50DA" w:rsidP="00D71239">
            <w:pPr>
              <w:ind w:firstLine="0"/>
              <w:rPr>
                <w:rFonts w:cs="Times New Roman"/>
                <w:i/>
                <w:sz w:val="24"/>
                <w:szCs w:val="24"/>
              </w:rPr>
            </w:pPr>
            <w:r w:rsidRPr="005C0CA0">
              <w:rPr>
                <w:rFonts w:cs="Times New Roman"/>
                <w:sz w:val="24"/>
                <w:szCs w:val="24"/>
              </w:rPr>
              <w:t xml:space="preserve">- Pełnomocnictwo do spraw meldunkowych </w:t>
            </w:r>
          </w:p>
        </w:tc>
      </w:tr>
      <w:tr w:rsidR="008A50DA" w:rsidRPr="005C0CA0" w:rsidTr="00D71239">
        <w:tc>
          <w:tcPr>
            <w:tcW w:w="10031" w:type="dxa"/>
            <w:shd w:val="clear" w:color="auto" w:fill="BFBFBF" w:themeFill="background1" w:themeFillShade="BF"/>
            <w:vAlign w:val="center"/>
          </w:tcPr>
          <w:p w:rsidR="008A50DA" w:rsidRPr="005C0CA0" w:rsidRDefault="008A50DA" w:rsidP="00D71239">
            <w:pPr>
              <w:ind w:firstLine="0"/>
              <w:rPr>
                <w:rFonts w:cs="Times New Roman"/>
                <w:b/>
                <w:sz w:val="24"/>
                <w:szCs w:val="24"/>
              </w:rPr>
            </w:pPr>
            <w:r w:rsidRPr="005C0CA0">
              <w:rPr>
                <w:rFonts w:cs="Times New Roman"/>
                <w:b/>
                <w:sz w:val="24"/>
                <w:szCs w:val="24"/>
              </w:rPr>
              <w:t>OPŁATY</w:t>
            </w:r>
          </w:p>
        </w:tc>
      </w:tr>
      <w:tr w:rsidR="008A50DA" w:rsidRPr="005C0CA0" w:rsidTr="00D71239">
        <w:tc>
          <w:tcPr>
            <w:tcW w:w="10031" w:type="dxa"/>
            <w:shd w:val="clear" w:color="auto" w:fill="auto"/>
            <w:vAlign w:val="center"/>
          </w:tcPr>
          <w:p w:rsidR="008A50DA" w:rsidRPr="005C0CA0" w:rsidRDefault="008A50DA" w:rsidP="00D71239">
            <w:pPr>
              <w:ind w:firstLine="0"/>
              <w:rPr>
                <w:rFonts w:cs="Times New Roman"/>
                <w:sz w:val="24"/>
                <w:szCs w:val="24"/>
              </w:rPr>
            </w:pPr>
            <w:r w:rsidRPr="005C0CA0">
              <w:rPr>
                <w:rFonts w:cs="Times New Roman"/>
                <w:sz w:val="24"/>
                <w:szCs w:val="24"/>
              </w:rPr>
              <w:t>Nie pobiera się opłat za dokonanie czynności meldunkowych.</w:t>
            </w:r>
          </w:p>
          <w:p w:rsidR="008A50DA" w:rsidRPr="005C0CA0" w:rsidRDefault="008A50DA" w:rsidP="00D71239">
            <w:pPr>
              <w:ind w:firstLine="0"/>
              <w:rPr>
                <w:rFonts w:cs="Times New Roman"/>
                <w:sz w:val="24"/>
                <w:szCs w:val="24"/>
              </w:rPr>
            </w:pPr>
            <w:r w:rsidRPr="005C0CA0">
              <w:rPr>
                <w:rFonts w:cs="Times New Roman"/>
                <w:sz w:val="24"/>
                <w:szCs w:val="24"/>
              </w:rPr>
              <w:t>Opłata skarbowa za udzielenie pełnomocnictwa – 17,00 zł.</w:t>
            </w:r>
          </w:p>
          <w:p w:rsidR="008A50DA" w:rsidRPr="005C0CA0" w:rsidRDefault="008A50DA" w:rsidP="00D71239">
            <w:pPr>
              <w:ind w:firstLine="0"/>
              <w:rPr>
                <w:rFonts w:cs="Times New Roman"/>
                <w:b/>
                <w:sz w:val="24"/>
                <w:szCs w:val="24"/>
              </w:rPr>
            </w:pPr>
            <w:r w:rsidRPr="005C0CA0">
              <w:rPr>
                <w:rFonts w:cs="Times New Roman"/>
                <w:sz w:val="24"/>
                <w:szCs w:val="24"/>
              </w:rPr>
              <w:t>Ww. opłatę można uiścić w kasie Urzędu w godzinach od 7</w:t>
            </w:r>
            <w:r w:rsidRPr="005C0CA0">
              <w:rPr>
                <w:rFonts w:cs="Times New Roman"/>
                <w:sz w:val="24"/>
                <w:szCs w:val="24"/>
                <w:vertAlign w:val="superscript"/>
              </w:rPr>
              <w:t>00</w:t>
            </w:r>
            <w:r w:rsidRPr="005C0CA0">
              <w:rPr>
                <w:rFonts w:cs="Times New Roman"/>
                <w:sz w:val="24"/>
                <w:szCs w:val="24"/>
              </w:rPr>
              <w:t>-1</w:t>
            </w:r>
            <w:r w:rsidR="00F817ED">
              <w:rPr>
                <w:rFonts w:cs="Times New Roman"/>
                <w:sz w:val="24"/>
                <w:szCs w:val="24"/>
              </w:rPr>
              <w:t>1</w:t>
            </w:r>
            <w:r w:rsidRPr="005C0CA0">
              <w:rPr>
                <w:rFonts w:cs="Times New Roman"/>
                <w:sz w:val="24"/>
                <w:szCs w:val="24"/>
                <w:vertAlign w:val="superscript"/>
              </w:rPr>
              <w:t>00</w:t>
            </w:r>
            <w:r w:rsidRPr="005C0CA0">
              <w:rPr>
                <w:rFonts w:cs="Times New Roman"/>
                <w:sz w:val="24"/>
                <w:szCs w:val="24"/>
              </w:rPr>
              <w:t xml:space="preserve">, albo  dokonać wpłaty na konto bankowe Urzędu Gminy w Lipowej  nr </w:t>
            </w:r>
            <w:r w:rsidRPr="005C0CA0">
              <w:rPr>
                <w:rFonts w:cs="Times New Roman"/>
                <w:b/>
                <w:sz w:val="24"/>
                <w:szCs w:val="24"/>
              </w:rPr>
              <w:t>39 8137 0009 0000 2538 2000 0010.</w:t>
            </w:r>
          </w:p>
          <w:p w:rsidR="008A50DA" w:rsidRPr="005C0CA0" w:rsidRDefault="008A50DA" w:rsidP="00D71239">
            <w:pPr>
              <w:ind w:firstLine="0"/>
              <w:rPr>
                <w:rFonts w:cs="Times New Roman"/>
                <w:sz w:val="24"/>
                <w:szCs w:val="24"/>
              </w:rPr>
            </w:pPr>
            <w:r w:rsidRPr="005C0CA0">
              <w:rPr>
                <w:rFonts w:cs="Times New Roman"/>
                <w:sz w:val="24"/>
                <w:szCs w:val="24"/>
              </w:rPr>
              <w:t>Pełnomocnictwo udzielone małżonkowi, wstępnemu, zstępnemu lub rodzeństwu zwolnione jest z opłaty skarbowej na podstawie ustawy o opłacie skarbowej.</w:t>
            </w:r>
          </w:p>
        </w:tc>
      </w:tr>
      <w:tr w:rsidR="008A50DA" w:rsidRPr="005C0CA0" w:rsidTr="00D71239">
        <w:tc>
          <w:tcPr>
            <w:tcW w:w="10031" w:type="dxa"/>
            <w:shd w:val="clear" w:color="auto" w:fill="BFBFBF" w:themeFill="background1" w:themeFillShade="BF"/>
            <w:vAlign w:val="center"/>
          </w:tcPr>
          <w:p w:rsidR="008A50DA" w:rsidRPr="005C0CA0" w:rsidRDefault="008A50DA" w:rsidP="00D71239">
            <w:pPr>
              <w:ind w:firstLine="0"/>
              <w:rPr>
                <w:rFonts w:cs="Times New Roman"/>
                <w:b/>
                <w:sz w:val="24"/>
                <w:szCs w:val="24"/>
              </w:rPr>
            </w:pPr>
            <w:r w:rsidRPr="005C0CA0">
              <w:rPr>
                <w:rFonts w:cs="Times New Roman"/>
                <w:b/>
                <w:sz w:val="24"/>
                <w:szCs w:val="24"/>
              </w:rPr>
              <w:t>PRZEWIDYWANY TERMIN ZAŁATWIENIA SPRAWY</w:t>
            </w:r>
          </w:p>
        </w:tc>
      </w:tr>
      <w:tr w:rsidR="008A50DA" w:rsidRPr="005C0CA0" w:rsidTr="00D71239">
        <w:tc>
          <w:tcPr>
            <w:tcW w:w="10031" w:type="dxa"/>
            <w:shd w:val="clear" w:color="auto" w:fill="auto"/>
            <w:vAlign w:val="center"/>
          </w:tcPr>
          <w:p w:rsidR="008A50DA" w:rsidRPr="005C0CA0" w:rsidRDefault="008A50DA" w:rsidP="00D71239">
            <w:pPr>
              <w:ind w:firstLine="0"/>
              <w:rPr>
                <w:rFonts w:cs="Times New Roman"/>
                <w:sz w:val="24"/>
                <w:szCs w:val="24"/>
              </w:rPr>
            </w:pPr>
            <w:r w:rsidRPr="005C0CA0">
              <w:rPr>
                <w:rFonts w:cs="Times New Roman"/>
                <w:sz w:val="24"/>
                <w:szCs w:val="24"/>
              </w:rPr>
              <w:t>Od ręki - w przypadku spełnienia wymogów ustawowych.</w:t>
            </w:r>
          </w:p>
          <w:p w:rsidR="008A50DA" w:rsidRPr="005C0CA0" w:rsidRDefault="008A50DA" w:rsidP="00D71239">
            <w:pPr>
              <w:ind w:firstLine="0"/>
              <w:rPr>
                <w:rFonts w:cs="Times New Roman"/>
                <w:sz w:val="24"/>
                <w:szCs w:val="24"/>
              </w:rPr>
            </w:pPr>
            <w:r w:rsidRPr="005C0CA0">
              <w:rPr>
                <w:rFonts w:cs="Times New Roman"/>
                <w:sz w:val="24"/>
                <w:szCs w:val="24"/>
              </w:rPr>
              <w:t>Jeżeli dane zgłoszone do zameldowania lub wymeldowania budzą wątpliwości o zameldowaniu lub wymeldowaniu rozstrzyga organ gminy w drodze decyzji administracyjnej.</w:t>
            </w:r>
          </w:p>
        </w:tc>
      </w:tr>
      <w:tr w:rsidR="008A50DA" w:rsidRPr="005C0CA0" w:rsidTr="00D71239">
        <w:tc>
          <w:tcPr>
            <w:tcW w:w="10031" w:type="dxa"/>
            <w:shd w:val="clear" w:color="auto" w:fill="BFBFBF" w:themeFill="background1" w:themeFillShade="BF"/>
            <w:vAlign w:val="center"/>
          </w:tcPr>
          <w:p w:rsidR="008A50DA" w:rsidRPr="005C0CA0" w:rsidRDefault="008A50DA" w:rsidP="00D71239">
            <w:pPr>
              <w:ind w:firstLine="0"/>
              <w:rPr>
                <w:rFonts w:cs="Times New Roman"/>
                <w:b/>
                <w:sz w:val="24"/>
                <w:szCs w:val="24"/>
              </w:rPr>
            </w:pPr>
            <w:r w:rsidRPr="005C0CA0">
              <w:rPr>
                <w:rFonts w:cs="Times New Roman"/>
                <w:b/>
                <w:sz w:val="24"/>
                <w:szCs w:val="24"/>
              </w:rPr>
              <w:t>OSOBA DO KONTAKTU</w:t>
            </w:r>
          </w:p>
        </w:tc>
      </w:tr>
      <w:tr w:rsidR="008A50DA" w:rsidRPr="005C0CA0" w:rsidTr="00D71239">
        <w:tc>
          <w:tcPr>
            <w:tcW w:w="10031" w:type="dxa"/>
            <w:shd w:val="clear" w:color="auto" w:fill="auto"/>
            <w:vAlign w:val="center"/>
          </w:tcPr>
          <w:p w:rsidR="008A50DA" w:rsidRPr="005C0CA0" w:rsidRDefault="00F817ED" w:rsidP="00D71239">
            <w:pPr>
              <w:ind w:firstLine="0"/>
              <w:jc w:val="center"/>
              <w:rPr>
                <w:rFonts w:cs="Times New Roman"/>
                <w:sz w:val="24"/>
                <w:szCs w:val="24"/>
              </w:rPr>
            </w:pPr>
            <w:r>
              <w:rPr>
                <w:rFonts w:cs="Times New Roman"/>
                <w:sz w:val="24"/>
                <w:szCs w:val="24"/>
              </w:rPr>
              <w:t>Kierownik USC oraz Inspektor Urzędu Gminy</w:t>
            </w:r>
          </w:p>
          <w:p w:rsidR="00FD5A7C" w:rsidRPr="00F817ED" w:rsidRDefault="008A50DA" w:rsidP="00F817ED">
            <w:pPr>
              <w:ind w:firstLine="0"/>
              <w:jc w:val="center"/>
              <w:rPr>
                <w:rFonts w:cs="Times New Roman"/>
                <w:sz w:val="24"/>
                <w:szCs w:val="24"/>
              </w:rPr>
            </w:pPr>
            <w:r w:rsidRPr="005C0CA0">
              <w:rPr>
                <w:rFonts w:cs="Times New Roman"/>
                <w:sz w:val="24"/>
                <w:szCs w:val="24"/>
              </w:rPr>
              <w:t>tel. 33 860 15 65 lub 33 860 00 20 wew.165</w:t>
            </w:r>
          </w:p>
        </w:tc>
      </w:tr>
      <w:tr w:rsidR="008A50DA" w:rsidRPr="005C0CA0" w:rsidTr="00D71239">
        <w:tc>
          <w:tcPr>
            <w:tcW w:w="10031" w:type="dxa"/>
            <w:shd w:val="clear" w:color="auto" w:fill="BFBFBF" w:themeFill="background1" w:themeFillShade="BF"/>
            <w:vAlign w:val="center"/>
          </w:tcPr>
          <w:p w:rsidR="008A50DA" w:rsidRPr="005C0CA0" w:rsidRDefault="008A50DA" w:rsidP="00D71239">
            <w:pPr>
              <w:tabs>
                <w:tab w:val="left" w:pos="5670"/>
              </w:tabs>
              <w:ind w:firstLine="0"/>
              <w:rPr>
                <w:rFonts w:cs="Times New Roman"/>
                <w:b/>
                <w:sz w:val="24"/>
                <w:szCs w:val="24"/>
              </w:rPr>
            </w:pPr>
            <w:r w:rsidRPr="005C0CA0">
              <w:rPr>
                <w:rFonts w:cs="Times New Roman"/>
                <w:b/>
                <w:sz w:val="24"/>
                <w:szCs w:val="24"/>
              </w:rPr>
              <w:t>TRYB ODWOŁAWCZY</w:t>
            </w:r>
          </w:p>
        </w:tc>
      </w:tr>
      <w:tr w:rsidR="008A50DA" w:rsidRPr="005C0CA0" w:rsidTr="00D71239">
        <w:tc>
          <w:tcPr>
            <w:tcW w:w="10031" w:type="dxa"/>
            <w:shd w:val="clear" w:color="auto" w:fill="auto"/>
            <w:vAlign w:val="center"/>
          </w:tcPr>
          <w:p w:rsidR="008A50DA" w:rsidRPr="005C0CA0" w:rsidRDefault="008A50DA" w:rsidP="00D71239">
            <w:pPr>
              <w:ind w:firstLine="0"/>
              <w:rPr>
                <w:rFonts w:cs="Times New Roman"/>
                <w:sz w:val="24"/>
                <w:szCs w:val="24"/>
              </w:rPr>
            </w:pPr>
            <w:r w:rsidRPr="005C0CA0">
              <w:rPr>
                <w:rFonts w:cs="Times New Roman"/>
                <w:sz w:val="24"/>
                <w:szCs w:val="24"/>
              </w:rPr>
              <w:t>Brak , czynność materialno-techniczna.</w:t>
            </w:r>
          </w:p>
          <w:p w:rsidR="008A50DA" w:rsidRPr="005C0CA0" w:rsidRDefault="008A50DA" w:rsidP="00D71239">
            <w:pPr>
              <w:ind w:firstLine="0"/>
              <w:rPr>
                <w:rFonts w:cs="Times New Roman"/>
                <w:sz w:val="24"/>
                <w:szCs w:val="24"/>
              </w:rPr>
            </w:pPr>
            <w:r w:rsidRPr="005C0CA0">
              <w:rPr>
                <w:rFonts w:cs="Times New Roman"/>
                <w:sz w:val="24"/>
                <w:szCs w:val="24"/>
              </w:rPr>
              <w:t>W przypadku postępowania administracyjnego zgodnie z przepisami Kpa.</w:t>
            </w:r>
          </w:p>
        </w:tc>
      </w:tr>
      <w:tr w:rsidR="008A50DA" w:rsidRPr="005C0CA0" w:rsidTr="00D71239">
        <w:tc>
          <w:tcPr>
            <w:tcW w:w="10031" w:type="dxa"/>
            <w:shd w:val="clear" w:color="auto" w:fill="BFBFBF" w:themeFill="background1" w:themeFillShade="BF"/>
            <w:vAlign w:val="center"/>
          </w:tcPr>
          <w:p w:rsidR="008A50DA" w:rsidRPr="005C0CA0" w:rsidRDefault="008A50DA" w:rsidP="00D71239">
            <w:pPr>
              <w:tabs>
                <w:tab w:val="left" w:pos="5670"/>
              </w:tabs>
              <w:ind w:firstLine="0"/>
              <w:rPr>
                <w:rFonts w:cs="Times New Roman"/>
                <w:b/>
                <w:sz w:val="24"/>
                <w:szCs w:val="24"/>
              </w:rPr>
            </w:pPr>
            <w:r w:rsidRPr="005C0CA0">
              <w:rPr>
                <w:rFonts w:cs="Times New Roman"/>
                <w:b/>
                <w:sz w:val="24"/>
                <w:szCs w:val="24"/>
              </w:rPr>
              <w:t>UWAGI</w:t>
            </w:r>
          </w:p>
        </w:tc>
      </w:tr>
      <w:tr w:rsidR="008A50DA" w:rsidRPr="005C0CA0" w:rsidTr="00D71239">
        <w:tc>
          <w:tcPr>
            <w:tcW w:w="10031" w:type="dxa"/>
            <w:shd w:val="clear" w:color="auto" w:fill="auto"/>
            <w:vAlign w:val="center"/>
          </w:tcPr>
          <w:p w:rsidR="005C0CA0" w:rsidRPr="005C0CA0" w:rsidRDefault="005C0CA0" w:rsidP="005C0CA0">
            <w:pPr>
              <w:pStyle w:val="NormalnyWeb"/>
              <w:shd w:val="clear" w:color="auto" w:fill="FFFFFF"/>
              <w:rPr>
                <w:sz w:val="24"/>
              </w:rPr>
            </w:pPr>
            <w:r w:rsidRPr="005C0CA0">
              <w:rPr>
                <w:sz w:val="24"/>
              </w:rPr>
              <w:t>Cudzoziemiec będący obywatelem państwa członkowskiego Unii Europejskiej, obywatelem państwa członkowskiego Europejskiego Porozumienia o Wolnym Handlu (EFTA) – strony umowy o Europejskim Obszarze Gospodarczym lub obywatelem Konfederacji Szwajcarskiej oraz członek jego rodziny niebędący obywatelem państwa członkowskiego UE, obywatelem państwa członkowskiego Europejskiego Porozumienia o Wolnym Handlu (EFTA) – strony umowy o Europejskim Obszarze Gospodarczym lub  obywatelem Konfederacji Szwajcarskiej przebywający na terytorium Rzeczypospolitej Polskiej jest obowiązany zameldować się w miejscu pobytu czasowego  najpóźniej w 30 dniu licząc od dnia przybycia do tego miejsca.</w:t>
            </w:r>
          </w:p>
          <w:p w:rsidR="005C0CA0" w:rsidRPr="005C0CA0" w:rsidRDefault="005C0CA0" w:rsidP="00F817ED">
            <w:pPr>
              <w:pStyle w:val="NormalnyWeb"/>
              <w:shd w:val="clear" w:color="auto" w:fill="FFFFFF"/>
              <w:jc w:val="left"/>
              <w:rPr>
                <w:sz w:val="24"/>
              </w:rPr>
            </w:pPr>
            <w:r w:rsidRPr="005C0CA0">
              <w:rPr>
                <w:sz w:val="24"/>
              </w:rPr>
              <w:t xml:space="preserve">Cudzoziemiec nie będący obywatelem państwa członkowskiego Unii Europejskiej, obywatelem państwa członkowskiego Europejskiego Porozumienia o Wolnym Handlu (EFTA) – strony umowy o Europejskim Obszarze Gospodarczym lub obywatelem Konfederacji Szwajcarskiej oraz członek jego rodziny niebędący obywatelem państwa członkowskiego UE, obywatelem państwa członkowskiego Europejskiego Porozumienia o Wolnym Handlu (EFTA) – strony umowy o Europejskim Obszarze Gospodarczym lub  obywatelem Konfederacji Szwajcarskiej przebywający na terytorium </w:t>
            </w:r>
            <w:r w:rsidRPr="005C0CA0">
              <w:rPr>
                <w:sz w:val="24"/>
              </w:rPr>
              <w:lastRenderedPageBreak/>
              <w:t>Rzeczypospolitej Polskiej ma obowiązek zameldować się w miejscu pobytu czasowego najpóźniej 4 dnia licząc od dnia przybycia do tego miejsca.</w:t>
            </w:r>
            <w:r w:rsidRPr="005C0CA0">
              <w:rPr>
                <w:sz w:val="24"/>
              </w:rPr>
              <w:br/>
            </w:r>
            <w:r w:rsidRPr="005C0CA0">
              <w:rPr>
                <w:sz w:val="24"/>
              </w:rPr>
              <w:br/>
            </w:r>
            <w:r w:rsidRPr="005C0CA0">
              <w:rPr>
                <w:rStyle w:val="Pogrubienie"/>
                <w:sz w:val="24"/>
              </w:rPr>
              <w:t>Zameldowania</w:t>
            </w:r>
            <w:r w:rsidR="00E02A37">
              <w:rPr>
                <w:rStyle w:val="Pogrubienie"/>
                <w:sz w:val="24"/>
              </w:rPr>
              <w:t xml:space="preserve"> </w:t>
            </w:r>
            <w:r w:rsidRPr="005C0CA0">
              <w:rPr>
                <w:rStyle w:val="Pogrubienie"/>
                <w:sz w:val="24"/>
              </w:rPr>
              <w:t xml:space="preserve"> </w:t>
            </w:r>
            <w:r w:rsidR="00E02A37">
              <w:rPr>
                <w:rStyle w:val="Pogrubienie"/>
                <w:sz w:val="24"/>
              </w:rPr>
              <w:t xml:space="preserve">można </w:t>
            </w:r>
            <w:r w:rsidRPr="005C0CA0">
              <w:rPr>
                <w:rStyle w:val="Pogrubienie"/>
                <w:sz w:val="24"/>
              </w:rPr>
              <w:t>dokonać:</w:t>
            </w:r>
            <w:r w:rsidRPr="005C0CA0">
              <w:rPr>
                <w:sz w:val="24"/>
              </w:rPr>
              <w:br/>
              <w:t>1) w formie pisemnej, na formularzu, w organie gminy właściwym ze względu na położenie nieruchomości, w której zamieszkuje, przedstawiając do wglądu dowód osobisty lub paszport,</w:t>
            </w:r>
            <w:r w:rsidRPr="005C0CA0">
              <w:rPr>
                <w:sz w:val="24"/>
              </w:rPr>
              <w:br/>
              <w:t>2) w formie dokumentu elektronicznego, na formularzu umożliwiającym wprowadzenie danych do rejestru PESEL przez organ, pod warunkiem otrzymania urzędowego poświadczenia odbioru.</w:t>
            </w:r>
          </w:p>
          <w:p w:rsidR="008A50DA" w:rsidRPr="005C0CA0" w:rsidRDefault="005C0CA0" w:rsidP="005C0CA0">
            <w:pPr>
              <w:pStyle w:val="Default"/>
              <w:rPr>
                <w:color w:val="auto"/>
              </w:rPr>
            </w:pPr>
            <w:r w:rsidRPr="005C0CA0">
              <w:rPr>
                <w:color w:val="auto"/>
              </w:rPr>
              <w:t xml:space="preserve">Należy również pamiętać, że w stosunku do cudzoziemców nie będących obywatelem państwa członkowskiego Unii Europejskiej, obywatelem państwa członkowskiego Europejskiego Porozumienia o Wolnym Handlu (EFTA) – strony umowy o Europejskim Obszarze Gospodarczym lub obywatelem Konfederacji Szwajcarskiej oraz członek jego rodziny niebędący obywatelem państwa członkowskiego UE, obywatelem państwa członkowskiego Europejskiego Porozumienia o Wolnym Handlu (EFTA) – strony umowy o Europejskim Obszarze Gospodarczym lub obywatelem Konfederacji Szwajcarskiej pozostaje konieczność wykonania obowiązku  meldunkowego tradycyjnie w organie gminy. Wynika to z obowiązku przedstawienia dokumentu potwierdzającego prawo pobytu oraz wskazującego  na okres w jakim cudzoziemiec może legalnie przebywać na terytorium RP oraz w celu zapobieżenia nadużyciom, ustawa nie przewidziała w tym przypadku możliwości przekazywania kserokopii takich dokumentów lub ich </w:t>
            </w:r>
            <w:proofErr w:type="spellStart"/>
            <w:r w:rsidRPr="005C0CA0">
              <w:rPr>
                <w:color w:val="auto"/>
              </w:rPr>
              <w:t>skanów</w:t>
            </w:r>
            <w:proofErr w:type="spellEnd"/>
            <w:r w:rsidRPr="005C0CA0">
              <w:rPr>
                <w:color w:val="auto"/>
              </w:rPr>
              <w:t>.</w:t>
            </w:r>
            <w:r w:rsidRPr="005C0CA0">
              <w:rPr>
                <w:color w:val="auto"/>
              </w:rPr>
              <w:br/>
            </w:r>
          </w:p>
        </w:tc>
      </w:tr>
    </w:tbl>
    <w:p w:rsidR="008A50DA" w:rsidRDefault="008A50DA" w:rsidP="008A50DA"/>
    <w:tbl>
      <w:tblPr>
        <w:tblW w:w="9983"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089"/>
        <w:gridCol w:w="6894"/>
      </w:tblGrid>
      <w:tr w:rsidR="00FE1AE4" w:rsidRPr="002329AE" w:rsidTr="00D71239">
        <w:trPr>
          <w:tblCellSpacing w:w="15" w:type="dxa"/>
        </w:trPr>
        <w:tc>
          <w:tcPr>
            <w:tcW w:w="992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E1AE4" w:rsidRPr="00D54F85" w:rsidRDefault="00FE1AE4" w:rsidP="00D71239">
            <w:pPr>
              <w:spacing w:line="240" w:lineRule="auto"/>
              <w:ind w:firstLine="0"/>
              <w:rPr>
                <w:b/>
                <w:bCs/>
                <w:szCs w:val="24"/>
              </w:rPr>
            </w:pPr>
          </w:p>
          <w:p w:rsidR="00FE1AE4" w:rsidRPr="00194636" w:rsidRDefault="00FE1AE4" w:rsidP="00D71239">
            <w:pPr>
              <w:spacing w:line="240" w:lineRule="auto"/>
              <w:ind w:firstLine="0"/>
              <w:jc w:val="center"/>
              <w:rPr>
                <w:szCs w:val="24"/>
              </w:rPr>
            </w:pPr>
            <w:r w:rsidRPr="00D54F85">
              <w:rPr>
                <w:b/>
                <w:bCs/>
                <w:szCs w:val="24"/>
              </w:rPr>
              <w:t xml:space="preserve">Klauzula informacyjna dot. przetwarzania danych osobowych na podstawie </w:t>
            </w:r>
            <w:r>
              <w:rPr>
                <w:b/>
                <w:bCs/>
                <w:szCs w:val="24"/>
              </w:rPr>
              <w:t xml:space="preserve">                         </w:t>
            </w:r>
            <w:r w:rsidRPr="00D54F85">
              <w:rPr>
                <w:b/>
                <w:bCs/>
                <w:szCs w:val="24"/>
              </w:rPr>
              <w:t xml:space="preserve">obowiązku prawnego ciążącego na administratorze (przetwarzanie w związku z ustawą </w:t>
            </w:r>
            <w:r>
              <w:rPr>
                <w:b/>
                <w:bCs/>
                <w:szCs w:val="24"/>
              </w:rPr>
              <w:t xml:space="preserve">                        </w:t>
            </w:r>
            <w:r w:rsidRPr="00D54F85">
              <w:rPr>
                <w:b/>
                <w:bCs/>
                <w:szCs w:val="24"/>
              </w:rPr>
              <w:t>z dnia 24 września 2010 r. o ewidencji ludności)</w:t>
            </w:r>
          </w:p>
        </w:tc>
      </w:tr>
      <w:tr w:rsidR="00FE1AE4" w:rsidRPr="002329AE" w:rsidTr="00D7123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1AE4" w:rsidRPr="00194636" w:rsidRDefault="00FE1AE4" w:rsidP="00D71239">
            <w:pPr>
              <w:spacing w:line="240" w:lineRule="auto"/>
              <w:ind w:firstLine="0"/>
              <w:rPr>
                <w:szCs w:val="24"/>
              </w:rPr>
            </w:pPr>
            <w:r w:rsidRPr="00D54F85">
              <w:rPr>
                <w:b/>
                <w:bCs/>
                <w:szCs w:val="24"/>
              </w:rPr>
              <w:t>TOŻSAMOŚĆ ADMINISTRATORA</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1AE4" w:rsidRPr="00194636" w:rsidRDefault="00FE1AE4" w:rsidP="00D71239">
            <w:pPr>
              <w:spacing w:before="100" w:beforeAutospacing="1" w:after="100" w:afterAutospacing="1" w:line="240" w:lineRule="auto"/>
              <w:ind w:firstLine="0"/>
              <w:rPr>
                <w:szCs w:val="24"/>
              </w:rPr>
            </w:pPr>
            <w:r w:rsidRPr="00194636">
              <w:rPr>
                <w:szCs w:val="24"/>
              </w:rPr>
              <w:t>Administratorami są:</w:t>
            </w:r>
          </w:p>
          <w:p w:rsidR="00FE1AE4" w:rsidRPr="00194636" w:rsidRDefault="00FE1AE4" w:rsidP="00FE1AE4">
            <w:pPr>
              <w:pStyle w:val="Akapitzlist1"/>
              <w:numPr>
                <w:ilvl w:val="0"/>
                <w:numId w:val="6"/>
              </w:numPr>
              <w:spacing w:before="100" w:beforeAutospacing="1" w:after="100" w:afterAutospacing="1"/>
              <w:rPr>
                <w:rFonts w:eastAsia="Times New Roman"/>
              </w:rPr>
            </w:pPr>
            <w:r w:rsidRPr="00D54F85">
              <w:t xml:space="preserve">Wójt Gminy Lipowa z siedzibą przy ul. Wiejskiej 44, 34-324 Lipowa </w:t>
            </w:r>
            <w:r w:rsidRPr="00D54F85">
              <w:rPr>
                <w:rFonts w:eastAsia="Times New Roman"/>
                <w:lang w:eastAsia="pl-PL"/>
              </w:rPr>
              <w:t xml:space="preserve">- </w:t>
            </w:r>
            <w:r w:rsidRPr="00194636">
              <w:rPr>
                <w:rFonts w:eastAsia="Times New Roman"/>
              </w:rPr>
              <w:t xml:space="preserve">w zakresie rejestracji danych w rejestrze PESEL oraz prowadzenia i przetwarzania danych w rejestrze mieszkańców oraz przechowywanej przez </w:t>
            </w:r>
            <w:r>
              <w:rPr>
                <w:rFonts w:eastAsia="Times New Roman"/>
              </w:rPr>
              <w:t>Wójta Gminy Lipowa dokum</w:t>
            </w:r>
            <w:r w:rsidRPr="00194636">
              <w:rPr>
                <w:rFonts w:eastAsia="Times New Roman"/>
              </w:rPr>
              <w:t>entacji pisemnej;</w:t>
            </w:r>
          </w:p>
          <w:p w:rsidR="00FE1AE4" w:rsidRPr="00194636" w:rsidRDefault="00FE1AE4" w:rsidP="00FE1AE4">
            <w:pPr>
              <w:numPr>
                <w:ilvl w:val="0"/>
                <w:numId w:val="6"/>
              </w:numPr>
              <w:spacing w:before="100" w:beforeAutospacing="1" w:after="100" w:afterAutospacing="1" w:line="240" w:lineRule="auto"/>
              <w:rPr>
                <w:szCs w:val="24"/>
              </w:rPr>
            </w:pPr>
            <w:r w:rsidRPr="00194636">
              <w:rPr>
                <w:szCs w:val="24"/>
              </w:rPr>
              <w:t>Minister Cyfryzacji, mający siedzibę w Warszawie (00-060) przy ul. Królewskiej 27 – odpowiada za nadawanie numeru PESEL oraz utrzymanie i rozwój rejestru PESEL;</w:t>
            </w:r>
          </w:p>
          <w:p w:rsidR="00FE1AE4" w:rsidRPr="00194636" w:rsidRDefault="00FE1AE4" w:rsidP="00FE1AE4">
            <w:pPr>
              <w:numPr>
                <w:ilvl w:val="0"/>
                <w:numId w:val="6"/>
              </w:numPr>
              <w:spacing w:before="100" w:beforeAutospacing="1" w:after="100" w:afterAutospacing="1" w:line="240" w:lineRule="auto"/>
              <w:rPr>
                <w:szCs w:val="24"/>
              </w:rPr>
            </w:pPr>
            <w:r w:rsidRPr="00194636">
              <w:rPr>
                <w:szCs w:val="24"/>
              </w:rPr>
              <w:t>Minister Spraw Wewnętrznych i Administracji, mający siedzibę w Warszawie (02-591) przy ul Stefana Batorego 5 – odpowiada za kształtowanie jednolitych zasad postępowania w kraju w zakresie ewidencji ludności oraz zapewnia funkcjonowanie wydzielonej sieci umożliwiającej dostęp do rejestru PESEL.</w:t>
            </w:r>
          </w:p>
        </w:tc>
      </w:tr>
      <w:tr w:rsidR="00FE1AE4" w:rsidRPr="002329AE" w:rsidTr="00D7123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1AE4" w:rsidRPr="00194636" w:rsidRDefault="00FE1AE4" w:rsidP="00D71239">
            <w:pPr>
              <w:spacing w:line="240" w:lineRule="auto"/>
              <w:ind w:firstLine="0"/>
              <w:rPr>
                <w:szCs w:val="24"/>
              </w:rPr>
            </w:pPr>
            <w:r w:rsidRPr="00D54F85">
              <w:rPr>
                <w:b/>
                <w:bCs/>
                <w:szCs w:val="24"/>
              </w:rPr>
              <w:t>DANE KONTAKTOWE ADMINISTRATORA</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1AE4" w:rsidRPr="002329AE" w:rsidRDefault="00FE1AE4" w:rsidP="00D71239">
            <w:pPr>
              <w:spacing w:line="240" w:lineRule="auto"/>
              <w:ind w:firstLine="0"/>
              <w:rPr>
                <w:szCs w:val="24"/>
              </w:rPr>
            </w:pPr>
            <w:r w:rsidRPr="00D54F85">
              <w:rPr>
                <w:szCs w:val="24"/>
              </w:rPr>
              <w:t xml:space="preserve">Z administratorem – </w:t>
            </w:r>
            <w:r w:rsidRPr="002329AE">
              <w:rPr>
                <w:szCs w:val="24"/>
              </w:rPr>
              <w:t>Wójtem Gminy Lipowa  można się skontaktować poprzez adres e-mail: sekretariat@lipowa.pl , lub pisemnie na adres siedziby administratora.</w:t>
            </w:r>
          </w:p>
          <w:p w:rsidR="00FE1AE4" w:rsidRPr="00194636" w:rsidRDefault="00FE1AE4" w:rsidP="00D71239">
            <w:pPr>
              <w:spacing w:before="100" w:beforeAutospacing="1" w:after="100" w:afterAutospacing="1" w:line="240" w:lineRule="auto"/>
              <w:ind w:firstLine="0"/>
              <w:rPr>
                <w:szCs w:val="24"/>
              </w:rPr>
            </w:pPr>
            <w:r w:rsidRPr="00194636">
              <w:rPr>
                <w:szCs w:val="24"/>
              </w:rPr>
              <w:t>Z administratorem – Ministrem Cyfryzacji można się skontaktować poprzez adres email iod@mc.gov.pl, formularz kontaktowy pod adresem https://www.gov.pl/cyfryzacja/kontakt, lub pisemnie na adres siedziby administratora.</w:t>
            </w:r>
          </w:p>
          <w:p w:rsidR="00FE1AE4" w:rsidRPr="00194636" w:rsidRDefault="00FE1AE4" w:rsidP="00D71239">
            <w:pPr>
              <w:spacing w:before="100" w:beforeAutospacing="1" w:after="100" w:afterAutospacing="1" w:line="240" w:lineRule="auto"/>
              <w:ind w:firstLine="0"/>
              <w:rPr>
                <w:szCs w:val="24"/>
              </w:rPr>
            </w:pPr>
            <w:r w:rsidRPr="00194636">
              <w:rPr>
                <w:szCs w:val="24"/>
              </w:rPr>
              <w:t xml:space="preserve">Z administratorem – Ministrem Spraw Wewnętrznych i Administracji można się skontaktować poprzez adres mail iod@mswia.gov.pl, </w:t>
            </w:r>
            <w:r w:rsidRPr="00194636">
              <w:rPr>
                <w:szCs w:val="24"/>
              </w:rPr>
              <w:lastRenderedPageBreak/>
              <w:t>formularz kontakto</w:t>
            </w:r>
            <w:r>
              <w:rPr>
                <w:szCs w:val="24"/>
              </w:rPr>
              <w:t>w</w:t>
            </w:r>
            <w:r w:rsidRPr="00194636">
              <w:rPr>
                <w:szCs w:val="24"/>
              </w:rPr>
              <w:t>y pod adresem https://www.gov.pl/web/mswia/formularz-kontaktowy lub pisemnie na adres siedziby administratora.</w:t>
            </w:r>
          </w:p>
        </w:tc>
      </w:tr>
      <w:tr w:rsidR="00FE1AE4" w:rsidRPr="002329AE" w:rsidTr="00D7123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1AE4" w:rsidRPr="00194636" w:rsidRDefault="00FE1AE4" w:rsidP="00D71239">
            <w:pPr>
              <w:spacing w:line="240" w:lineRule="auto"/>
              <w:ind w:firstLine="0"/>
              <w:rPr>
                <w:szCs w:val="24"/>
              </w:rPr>
            </w:pPr>
            <w:r w:rsidRPr="00D54F85">
              <w:rPr>
                <w:b/>
                <w:bCs/>
                <w:szCs w:val="24"/>
              </w:rPr>
              <w:lastRenderedPageBreak/>
              <w:t>DANE KONTAKTOWE INSPEKTORA OCHRONY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1AE4" w:rsidRPr="002329AE" w:rsidRDefault="00FE1AE4" w:rsidP="00D71239">
            <w:pPr>
              <w:spacing w:line="240" w:lineRule="auto"/>
              <w:ind w:firstLine="0"/>
              <w:rPr>
                <w:szCs w:val="24"/>
              </w:rPr>
            </w:pPr>
            <w:r w:rsidRPr="002329AE">
              <w:rPr>
                <w:szCs w:val="24"/>
              </w:rPr>
              <w:t xml:space="preserve">Wójt Gminy Lipowa wyznaczył inspektora ochrony danych, z którym może się Pani/Pan skontaktować poprzez e-mail: </w:t>
            </w:r>
            <w:hyperlink r:id="rId7" w:history="1">
              <w:r w:rsidRPr="002329AE">
                <w:rPr>
                  <w:rStyle w:val="Hipercze"/>
                  <w:szCs w:val="24"/>
                </w:rPr>
                <w:t>inspektor@lipowa.pl</w:t>
              </w:r>
            </w:hyperlink>
            <w:r w:rsidRPr="002329AE">
              <w:rPr>
                <w:szCs w:val="24"/>
              </w:rPr>
              <w:t xml:space="preserve"> lub pisemnie na adres administratora.</w:t>
            </w:r>
          </w:p>
          <w:p w:rsidR="00FE1AE4" w:rsidRPr="002329AE" w:rsidRDefault="00FE1AE4" w:rsidP="00D71239">
            <w:pPr>
              <w:spacing w:line="240" w:lineRule="auto"/>
              <w:ind w:firstLine="0"/>
              <w:rPr>
                <w:szCs w:val="24"/>
              </w:rPr>
            </w:pPr>
            <w:r w:rsidRPr="002329AE">
              <w:rPr>
                <w:szCs w:val="24"/>
              </w:rPr>
              <w:t>Z inspektorem ochrony danych można się kontaktować we wszystkich sprawach dotyczących przetwarzania danych osobowych oraz korzystania z praw związanych z przetwarzania danych.</w:t>
            </w:r>
          </w:p>
          <w:p w:rsidR="00FE1AE4" w:rsidRPr="00194636" w:rsidRDefault="00FE1AE4" w:rsidP="00D71239">
            <w:pPr>
              <w:spacing w:before="100" w:beforeAutospacing="1" w:after="100" w:afterAutospacing="1" w:line="240" w:lineRule="auto"/>
              <w:ind w:firstLine="0"/>
              <w:rPr>
                <w:szCs w:val="24"/>
              </w:rPr>
            </w:pPr>
            <w:r w:rsidRPr="00194636">
              <w:rPr>
                <w:szCs w:val="24"/>
              </w:rPr>
              <w:t>Administrator – Minister Cyfryzacji wyznaczył inspektora ochrony danych, z którym może się Pani / Pan skontaktować poprzez email iod@mc.gov.pl, lub pisemnie na adres siedziby administratora.</w:t>
            </w:r>
          </w:p>
          <w:p w:rsidR="00FE1AE4" w:rsidRPr="00194636" w:rsidRDefault="00FE1AE4" w:rsidP="00D71239">
            <w:pPr>
              <w:spacing w:before="100" w:beforeAutospacing="1" w:after="100" w:afterAutospacing="1" w:line="240" w:lineRule="auto"/>
              <w:ind w:firstLine="0"/>
              <w:rPr>
                <w:szCs w:val="24"/>
              </w:rPr>
            </w:pPr>
            <w:r w:rsidRPr="00194636">
              <w:rPr>
                <w:szCs w:val="24"/>
              </w:rPr>
              <w:t>Administrator – Minister Spraw Wewnętrznych i Administracji wyznaczył inspektora ochrony danych, z którym może się Pani / Pan skontaktować poprzez email iod@mswia.gov.pl lub pisemnie na adres siedziby administratora.</w:t>
            </w:r>
          </w:p>
          <w:p w:rsidR="00FE1AE4" w:rsidRPr="00194636" w:rsidRDefault="00FE1AE4" w:rsidP="00D71239">
            <w:pPr>
              <w:spacing w:before="100" w:beforeAutospacing="1" w:after="100" w:afterAutospacing="1" w:line="240" w:lineRule="auto"/>
              <w:ind w:firstLine="0"/>
              <w:rPr>
                <w:szCs w:val="24"/>
              </w:rPr>
            </w:pPr>
            <w:r w:rsidRPr="00194636">
              <w:rPr>
                <w:szCs w:val="24"/>
              </w:rPr>
              <w:t>Z każdym z wymienionych inspektorów ochrony danych można się kontaktować we wszystkich sprawach dotyczących przetwarzania danych osobowych oraz korzystania z praw związanych z przetwarzaniem danych, które pozostają w jego zakresie działania.</w:t>
            </w:r>
          </w:p>
        </w:tc>
      </w:tr>
      <w:tr w:rsidR="00FE1AE4" w:rsidRPr="002329AE" w:rsidTr="00D7123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1AE4" w:rsidRPr="00194636" w:rsidRDefault="00FE1AE4" w:rsidP="00D71239">
            <w:pPr>
              <w:spacing w:line="240" w:lineRule="auto"/>
              <w:ind w:firstLine="0"/>
              <w:rPr>
                <w:szCs w:val="24"/>
              </w:rPr>
            </w:pPr>
            <w:r w:rsidRPr="00D54F85">
              <w:rPr>
                <w:b/>
                <w:bCs/>
                <w:szCs w:val="24"/>
              </w:rPr>
              <w:t>CELE PRZETWARZANIA I PODSTAWA PRAWNA</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1AE4" w:rsidRPr="00194636" w:rsidRDefault="00FE1AE4" w:rsidP="00D71239">
            <w:pPr>
              <w:spacing w:line="240" w:lineRule="auto"/>
              <w:ind w:firstLine="0"/>
              <w:rPr>
                <w:szCs w:val="24"/>
              </w:rPr>
            </w:pPr>
            <w:r w:rsidRPr="00194636">
              <w:rPr>
                <w:szCs w:val="24"/>
              </w:rPr>
              <w:t xml:space="preserve">Pani / Pana dane będą przetwarzane na podstawie </w:t>
            </w:r>
            <w:r>
              <w:rPr>
                <w:szCs w:val="24"/>
              </w:rPr>
              <w:t>art</w:t>
            </w:r>
            <w:r w:rsidRPr="00194636">
              <w:rPr>
                <w:szCs w:val="24"/>
              </w:rPr>
              <w: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194636">
              <w:rPr>
                <w:szCs w:val="24"/>
              </w:rPr>
              <w:t>późn</w:t>
            </w:r>
            <w:proofErr w:type="spellEnd"/>
            <w:r w:rsidRPr="00194636">
              <w:rPr>
                <w:szCs w:val="24"/>
              </w:rPr>
              <w:t>. Zm.) (dalej: RODO) w związku z przepisem szczególnym ustawy;</w:t>
            </w:r>
          </w:p>
          <w:p w:rsidR="00FE1AE4" w:rsidRPr="00194636" w:rsidRDefault="00FE1AE4" w:rsidP="00FE1AE4">
            <w:pPr>
              <w:numPr>
                <w:ilvl w:val="0"/>
                <w:numId w:val="7"/>
              </w:numPr>
              <w:spacing w:line="240" w:lineRule="auto"/>
              <w:rPr>
                <w:szCs w:val="24"/>
              </w:rPr>
            </w:pPr>
            <w:r w:rsidRPr="00194636">
              <w:rPr>
                <w:szCs w:val="24"/>
              </w:rPr>
              <w:t xml:space="preserve">przez </w:t>
            </w:r>
            <w:r>
              <w:rPr>
                <w:szCs w:val="24"/>
              </w:rPr>
              <w:t>Wójta Gminy Lipowa –</w:t>
            </w:r>
            <w:r w:rsidRPr="00194636">
              <w:rPr>
                <w:szCs w:val="24"/>
              </w:rPr>
              <w:t xml:space="preserve"> w celu wprowadzenia Pani/Pana danych do rejestru PESEL, udostępniania z niego Pani/Pana danych oraz prowadzenia rejestru mieszkańców – na podstawie </w:t>
            </w:r>
            <w:r>
              <w:rPr>
                <w:szCs w:val="24"/>
              </w:rPr>
              <w:t>art</w:t>
            </w:r>
            <w:r w:rsidRPr="00194636">
              <w:rPr>
                <w:szCs w:val="24"/>
              </w:rPr>
              <w:t xml:space="preserve">. 6a, </w:t>
            </w:r>
            <w:r>
              <w:rPr>
                <w:szCs w:val="24"/>
              </w:rPr>
              <w:t>art</w:t>
            </w:r>
            <w:r w:rsidRPr="00194636">
              <w:rPr>
                <w:szCs w:val="24"/>
              </w:rPr>
              <w:t xml:space="preserve">. 10, </w:t>
            </w:r>
            <w:r>
              <w:rPr>
                <w:szCs w:val="24"/>
              </w:rPr>
              <w:t>art</w:t>
            </w:r>
            <w:r w:rsidRPr="00194636">
              <w:rPr>
                <w:szCs w:val="24"/>
              </w:rPr>
              <w:t xml:space="preserve">. 11 oraz </w:t>
            </w:r>
            <w:r>
              <w:rPr>
                <w:szCs w:val="24"/>
              </w:rPr>
              <w:t>art</w:t>
            </w:r>
            <w:r w:rsidRPr="00194636">
              <w:rPr>
                <w:szCs w:val="24"/>
              </w:rPr>
              <w:t xml:space="preserve">. 50 ust. 1 </w:t>
            </w:r>
            <w:proofErr w:type="spellStart"/>
            <w:r w:rsidRPr="00194636">
              <w:rPr>
                <w:szCs w:val="24"/>
              </w:rPr>
              <w:t>pkt</w:t>
            </w:r>
            <w:proofErr w:type="spellEnd"/>
            <w:r w:rsidRPr="00194636">
              <w:rPr>
                <w:szCs w:val="24"/>
              </w:rPr>
              <w:t xml:space="preserve"> 2 ustawy o ewidencji ludności</w:t>
            </w:r>
          </w:p>
          <w:p w:rsidR="00FE1AE4" w:rsidRPr="00194636" w:rsidRDefault="00FE1AE4" w:rsidP="00FE1AE4">
            <w:pPr>
              <w:numPr>
                <w:ilvl w:val="0"/>
                <w:numId w:val="7"/>
              </w:numPr>
              <w:spacing w:before="100" w:beforeAutospacing="1" w:after="100" w:afterAutospacing="1" w:line="240" w:lineRule="auto"/>
              <w:rPr>
                <w:szCs w:val="24"/>
              </w:rPr>
            </w:pPr>
            <w:r w:rsidRPr="00194636">
              <w:rPr>
                <w:szCs w:val="24"/>
              </w:rPr>
              <w:t xml:space="preserve">przez Ministra Cyfryzacji i Ministra Spraw Wewnętrznych i Administracji – w celu prowadzenia ewidencji ludności na terenie Rzeczypospolitej Polskiej na podstawie danych identyfikujących tożsamość oraz status administracyjnoprawny osób fizycznych wprowadzanych do rejestru PESEL – na podstawie </w:t>
            </w:r>
            <w:r>
              <w:rPr>
                <w:szCs w:val="24"/>
              </w:rPr>
              <w:t>art</w:t>
            </w:r>
            <w:r w:rsidRPr="00194636">
              <w:rPr>
                <w:szCs w:val="24"/>
              </w:rPr>
              <w:t xml:space="preserve">. 2, </w:t>
            </w:r>
            <w:r>
              <w:rPr>
                <w:szCs w:val="24"/>
              </w:rPr>
              <w:t>art</w:t>
            </w:r>
            <w:r w:rsidRPr="00194636">
              <w:rPr>
                <w:szCs w:val="24"/>
              </w:rPr>
              <w:t xml:space="preserve">. 5 ust. 3 i 4 oraz </w:t>
            </w:r>
            <w:r>
              <w:rPr>
                <w:szCs w:val="24"/>
              </w:rPr>
              <w:t>art</w:t>
            </w:r>
            <w:r w:rsidRPr="00194636">
              <w:rPr>
                <w:szCs w:val="24"/>
              </w:rPr>
              <w:t>. 6 ust. 2 ustawy o ewidencji ludności.</w:t>
            </w:r>
          </w:p>
        </w:tc>
      </w:tr>
      <w:tr w:rsidR="00FE1AE4" w:rsidRPr="002329AE" w:rsidTr="00D7123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1AE4" w:rsidRPr="00194636" w:rsidRDefault="00FE1AE4" w:rsidP="00D71239">
            <w:pPr>
              <w:spacing w:line="240" w:lineRule="auto"/>
              <w:ind w:firstLine="0"/>
              <w:rPr>
                <w:szCs w:val="24"/>
              </w:rPr>
            </w:pPr>
            <w:r w:rsidRPr="00D54F85">
              <w:rPr>
                <w:b/>
                <w:bCs/>
                <w:szCs w:val="24"/>
              </w:rPr>
              <w:t>ODBIORCY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1AE4" w:rsidRPr="00194636" w:rsidRDefault="00FE1AE4" w:rsidP="00D71239">
            <w:pPr>
              <w:spacing w:before="100" w:beforeAutospacing="1" w:after="100" w:afterAutospacing="1" w:line="240" w:lineRule="auto"/>
              <w:ind w:firstLine="0"/>
              <w:rPr>
                <w:szCs w:val="24"/>
              </w:rPr>
            </w:pPr>
            <w:r w:rsidRPr="00194636">
              <w:rPr>
                <w:szCs w:val="24"/>
              </w:rPr>
              <w:t>Odbiorcami danych są podmioty przetwarzające dane:</w:t>
            </w:r>
          </w:p>
          <w:p w:rsidR="00FE1AE4" w:rsidRPr="00194636" w:rsidRDefault="00FE1AE4" w:rsidP="00FE1AE4">
            <w:pPr>
              <w:numPr>
                <w:ilvl w:val="0"/>
                <w:numId w:val="8"/>
              </w:numPr>
              <w:spacing w:before="100" w:beforeAutospacing="1" w:after="100" w:afterAutospacing="1" w:line="240" w:lineRule="auto"/>
              <w:rPr>
                <w:szCs w:val="24"/>
              </w:rPr>
            </w:pPr>
            <w:r w:rsidRPr="00194636">
              <w:rPr>
                <w:szCs w:val="24"/>
              </w:rPr>
              <w:t>Centrum Personalizacji Dokumentów – w zakresie udostępniania danych z rejestru PESEL w imieniu Ministra Spraw Wewnętrznych i Administracji w zakresie wniosków o udostępnienie danych złożonych przed 1 lipca 2019 r.</w:t>
            </w:r>
          </w:p>
          <w:p w:rsidR="00FE1AE4" w:rsidRPr="00194636" w:rsidRDefault="00FE1AE4" w:rsidP="00FE1AE4">
            <w:pPr>
              <w:numPr>
                <w:ilvl w:val="0"/>
                <w:numId w:val="8"/>
              </w:numPr>
              <w:spacing w:before="100" w:beforeAutospacing="1" w:after="100" w:afterAutospacing="1" w:line="240" w:lineRule="auto"/>
              <w:rPr>
                <w:szCs w:val="24"/>
              </w:rPr>
            </w:pPr>
            <w:r w:rsidRPr="00194636">
              <w:rPr>
                <w:szCs w:val="24"/>
              </w:rPr>
              <w:t>Centralny Ośrodek Informatyki – w zakresie technicznego utrzymania rejestru PESEL i jego rozwoju w imieniu Ministra Cyfryzacji</w:t>
            </w:r>
          </w:p>
          <w:p w:rsidR="00FE1AE4" w:rsidRPr="00194636" w:rsidRDefault="00FE1AE4" w:rsidP="00FE1AE4">
            <w:pPr>
              <w:numPr>
                <w:ilvl w:val="0"/>
                <w:numId w:val="8"/>
              </w:numPr>
              <w:spacing w:before="100" w:beforeAutospacing="1" w:after="100" w:afterAutospacing="1" w:line="240" w:lineRule="auto"/>
              <w:rPr>
                <w:szCs w:val="24"/>
              </w:rPr>
            </w:pPr>
            <w:r w:rsidRPr="00194636">
              <w:rPr>
                <w:szCs w:val="24"/>
              </w:rPr>
              <w:t xml:space="preserve">podmiot świadczący usługi w zakresie utrzymania i serwisu </w:t>
            </w:r>
            <w:r w:rsidRPr="00194636">
              <w:rPr>
                <w:szCs w:val="24"/>
              </w:rPr>
              <w:lastRenderedPageBreak/>
              <w:t>systemu obsługującego rejestr mieszkańców.</w:t>
            </w:r>
          </w:p>
          <w:p w:rsidR="00FE1AE4" w:rsidRPr="00194636" w:rsidRDefault="00FE1AE4" w:rsidP="00D71239">
            <w:pPr>
              <w:spacing w:before="100" w:beforeAutospacing="1" w:after="100" w:afterAutospacing="1" w:line="240" w:lineRule="auto"/>
              <w:ind w:firstLine="0"/>
              <w:rPr>
                <w:szCs w:val="24"/>
              </w:rPr>
            </w:pPr>
            <w:r w:rsidRPr="00194636">
              <w:rPr>
                <w:szCs w:val="24"/>
              </w:rPr>
              <w:t>Pani/Pana dane osobowe udostępnia się podmiotom:</w:t>
            </w:r>
          </w:p>
          <w:p w:rsidR="00FE1AE4" w:rsidRPr="00194636" w:rsidRDefault="00FE1AE4" w:rsidP="00FE1AE4">
            <w:pPr>
              <w:numPr>
                <w:ilvl w:val="0"/>
                <w:numId w:val="9"/>
              </w:numPr>
              <w:spacing w:before="100" w:beforeAutospacing="1" w:after="100" w:afterAutospacing="1" w:line="240" w:lineRule="auto"/>
              <w:rPr>
                <w:szCs w:val="24"/>
              </w:rPr>
            </w:pPr>
            <w:r w:rsidRPr="00194636">
              <w:rPr>
                <w:szCs w:val="24"/>
              </w:rPr>
              <w:t>służbom; organom administracji publicznej; sądom i prokuraturze; komornikom sądowym; państwowym i samorządowym jednostkom organizacyjnym oraz innym podmiotom – w zakresie niezbędnym do realizacji zadań publicznych;</w:t>
            </w:r>
          </w:p>
          <w:p w:rsidR="00FE1AE4" w:rsidRPr="00194636" w:rsidRDefault="00FE1AE4" w:rsidP="00FE1AE4">
            <w:pPr>
              <w:numPr>
                <w:ilvl w:val="0"/>
                <w:numId w:val="9"/>
              </w:numPr>
              <w:spacing w:before="100" w:beforeAutospacing="1" w:after="100" w:afterAutospacing="1" w:line="240" w:lineRule="auto"/>
              <w:rPr>
                <w:szCs w:val="24"/>
              </w:rPr>
            </w:pPr>
            <w:r w:rsidRPr="00194636">
              <w:rPr>
                <w:szCs w:val="24"/>
              </w:rPr>
              <w:t>osobom i jednostkom organizacyjnym, jeżeli wykażą w tym interes prawny;</w:t>
            </w:r>
          </w:p>
          <w:p w:rsidR="00FE1AE4" w:rsidRPr="00194636" w:rsidRDefault="00FE1AE4" w:rsidP="00FE1AE4">
            <w:pPr>
              <w:numPr>
                <w:ilvl w:val="0"/>
                <w:numId w:val="9"/>
              </w:numPr>
              <w:spacing w:before="100" w:beforeAutospacing="1" w:after="100" w:afterAutospacing="1" w:line="240" w:lineRule="auto"/>
              <w:rPr>
                <w:szCs w:val="24"/>
              </w:rPr>
            </w:pPr>
            <w:r w:rsidRPr="00194636">
              <w:rPr>
                <w:szCs w:val="24"/>
              </w:rPr>
              <w:t>osobom i jednostkom organizacyjnym, jeżeli wykażą w tym interes faktyczny w otrzymaniu danych, pod warunkiem uzyskania zgody Pani /Pana zgody;</w:t>
            </w:r>
          </w:p>
          <w:p w:rsidR="00FE1AE4" w:rsidRPr="00194636" w:rsidRDefault="00FE1AE4" w:rsidP="00FE1AE4">
            <w:pPr>
              <w:numPr>
                <w:ilvl w:val="0"/>
                <w:numId w:val="9"/>
              </w:numPr>
              <w:spacing w:before="100" w:beforeAutospacing="1" w:after="100" w:afterAutospacing="1" w:line="240" w:lineRule="auto"/>
              <w:rPr>
                <w:szCs w:val="24"/>
              </w:rPr>
            </w:pPr>
            <w:r w:rsidRPr="00194636">
              <w:rPr>
                <w:szCs w:val="24"/>
              </w:rPr>
              <w:t>jednostkom organizacyjnym, w celach badawczych, statystycznych, badania opinii publicznej, jeżeli po wykorzystaniu dane te zostaną poddane takiej modyfikacji, która nie pozwoli ustalić tożsamości osób, których dane dotyczą;</w:t>
            </w:r>
          </w:p>
          <w:p w:rsidR="00FE1AE4" w:rsidRPr="00194636" w:rsidRDefault="00FE1AE4" w:rsidP="00D71239">
            <w:pPr>
              <w:spacing w:line="240" w:lineRule="auto"/>
              <w:ind w:firstLine="0"/>
              <w:rPr>
                <w:szCs w:val="24"/>
              </w:rPr>
            </w:pPr>
            <w:r w:rsidRPr="00194636">
              <w:rPr>
                <w:szCs w:val="24"/>
              </w:rPr>
              <w:t>przez:</w:t>
            </w:r>
          </w:p>
          <w:p w:rsidR="00FE1AE4" w:rsidRPr="00194636" w:rsidRDefault="00FE1AE4" w:rsidP="00FE1AE4">
            <w:pPr>
              <w:numPr>
                <w:ilvl w:val="0"/>
                <w:numId w:val="10"/>
              </w:numPr>
              <w:spacing w:before="100" w:beforeAutospacing="1" w:after="100" w:afterAutospacing="1" w:line="240" w:lineRule="auto"/>
              <w:rPr>
                <w:szCs w:val="24"/>
              </w:rPr>
            </w:pPr>
            <w:r w:rsidRPr="00D54F85">
              <w:rPr>
                <w:szCs w:val="24"/>
              </w:rPr>
              <w:t>Wójt</w:t>
            </w:r>
            <w:r>
              <w:rPr>
                <w:szCs w:val="24"/>
              </w:rPr>
              <w:t>a</w:t>
            </w:r>
            <w:r w:rsidRPr="00D54F85">
              <w:rPr>
                <w:szCs w:val="24"/>
              </w:rPr>
              <w:t xml:space="preserve"> Gminy Lipowa </w:t>
            </w:r>
            <w:r w:rsidRPr="00194636">
              <w:rPr>
                <w:szCs w:val="24"/>
              </w:rPr>
              <w:t xml:space="preserve">– z rejestru mieszkańców w trybie indywidualnych zapytań oraz zapewnienia do danych dostępu </w:t>
            </w:r>
            <w:proofErr w:type="spellStart"/>
            <w:r w:rsidRPr="00194636">
              <w:rPr>
                <w:szCs w:val="24"/>
              </w:rPr>
              <w:t>online</w:t>
            </w:r>
            <w:proofErr w:type="spellEnd"/>
            <w:r w:rsidRPr="00194636">
              <w:rPr>
                <w:szCs w:val="24"/>
              </w:rPr>
              <w:t xml:space="preserve"> </w:t>
            </w:r>
            <w:r>
              <w:rPr>
                <w:szCs w:val="24"/>
              </w:rPr>
              <w:t>–</w:t>
            </w:r>
            <w:r w:rsidRPr="00194636">
              <w:rPr>
                <w:szCs w:val="24"/>
              </w:rPr>
              <w:t xml:space="preserve"> podmiotom ws</w:t>
            </w:r>
            <w:r>
              <w:rPr>
                <w:szCs w:val="24"/>
              </w:rPr>
              <w:t>kazanym powyżej</w:t>
            </w:r>
            <w:r w:rsidRPr="00194636">
              <w:rPr>
                <w:szCs w:val="24"/>
              </w:rPr>
              <w:t xml:space="preserve">, z rejestru PESEL w trybie indywidualnych zapytań podmiotom wskazanym w </w:t>
            </w:r>
            <w:proofErr w:type="spellStart"/>
            <w:r w:rsidRPr="00194636">
              <w:rPr>
                <w:szCs w:val="24"/>
              </w:rPr>
              <w:t>pkt</w:t>
            </w:r>
            <w:proofErr w:type="spellEnd"/>
            <w:r w:rsidRPr="00194636">
              <w:rPr>
                <w:szCs w:val="24"/>
              </w:rPr>
              <w:t xml:space="preserve"> 1-3;</w:t>
            </w:r>
          </w:p>
          <w:p w:rsidR="00FE1AE4" w:rsidRPr="00194636" w:rsidRDefault="00FE1AE4" w:rsidP="00FE1AE4">
            <w:pPr>
              <w:numPr>
                <w:ilvl w:val="0"/>
                <w:numId w:val="10"/>
              </w:numPr>
              <w:spacing w:before="100" w:beforeAutospacing="1" w:after="100" w:afterAutospacing="1" w:line="240" w:lineRule="auto"/>
              <w:rPr>
                <w:szCs w:val="24"/>
              </w:rPr>
            </w:pPr>
            <w:r w:rsidRPr="00194636">
              <w:rPr>
                <w:szCs w:val="24"/>
              </w:rPr>
              <w:t xml:space="preserve">Ministra Cyfryzacji – z rejestru PESEL w trybie zapewnienia do danych dostępu </w:t>
            </w:r>
            <w:proofErr w:type="spellStart"/>
            <w:r w:rsidRPr="00194636">
              <w:rPr>
                <w:szCs w:val="24"/>
              </w:rPr>
              <w:t>online</w:t>
            </w:r>
            <w:proofErr w:type="spellEnd"/>
            <w:r w:rsidRPr="00194636">
              <w:rPr>
                <w:szCs w:val="24"/>
              </w:rPr>
              <w:t xml:space="preserve"> </w:t>
            </w:r>
            <w:r>
              <w:rPr>
                <w:szCs w:val="24"/>
              </w:rPr>
              <w:t>–</w:t>
            </w:r>
            <w:r w:rsidRPr="00194636">
              <w:rPr>
                <w:szCs w:val="24"/>
              </w:rPr>
              <w:t xml:space="preserve"> podmiotom wskazanym powyżej w </w:t>
            </w:r>
            <w:proofErr w:type="spellStart"/>
            <w:r w:rsidRPr="00194636">
              <w:rPr>
                <w:szCs w:val="24"/>
              </w:rPr>
              <w:t>pkt</w:t>
            </w:r>
            <w:proofErr w:type="spellEnd"/>
            <w:r w:rsidRPr="00194636">
              <w:rPr>
                <w:szCs w:val="24"/>
              </w:rPr>
              <w:t xml:space="preserve"> 1 oraz w trybie indywidualnych zapytań podmiotom wskazanym w </w:t>
            </w:r>
            <w:proofErr w:type="spellStart"/>
            <w:r w:rsidRPr="00194636">
              <w:rPr>
                <w:szCs w:val="24"/>
              </w:rPr>
              <w:t>pkt</w:t>
            </w:r>
            <w:proofErr w:type="spellEnd"/>
            <w:r w:rsidRPr="00194636">
              <w:rPr>
                <w:szCs w:val="24"/>
              </w:rPr>
              <w:t xml:space="preserve"> 4;</w:t>
            </w:r>
          </w:p>
          <w:p w:rsidR="00FE1AE4" w:rsidRPr="00194636" w:rsidRDefault="00FE1AE4" w:rsidP="00FE1AE4">
            <w:pPr>
              <w:numPr>
                <w:ilvl w:val="0"/>
                <w:numId w:val="10"/>
              </w:numPr>
              <w:spacing w:before="100" w:beforeAutospacing="1" w:after="100" w:afterAutospacing="1" w:line="240" w:lineRule="auto"/>
              <w:rPr>
                <w:szCs w:val="24"/>
              </w:rPr>
            </w:pPr>
            <w:r w:rsidRPr="00194636">
              <w:rPr>
                <w:szCs w:val="24"/>
              </w:rPr>
              <w:t xml:space="preserve">Ministra Spraw Wewnętrznych i Administracji </w:t>
            </w:r>
            <w:r>
              <w:rPr>
                <w:szCs w:val="24"/>
              </w:rPr>
              <w:t>–</w:t>
            </w:r>
            <w:r w:rsidRPr="00194636">
              <w:rPr>
                <w:szCs w:val="24"/>
              </w:rPr>
              <w:t xml:space="preserve"> z rejestru PESEL, w zakresie wniosków o udostępnienie danych złożonych przed 1 lipca 2019 r., w imieniu Ministra dane udostępnia podmiotom wskazanym powyżej w </w:t>
            </w:r>
            <w:proofErr w:type="spellStart"/>
            <w:r w:rsidRPr="00194636">
              <w:rPr>
                <w:szCs w:val="24"/>
              </w:rPr>
              <w:t>pkt</w:t>
            </w:r>
            <w:proofErr w:type="spellEnd"/>
            <w:r w:rsidRPr="00194636">
              <w:rPr>
                <w:szCs w:val="24"/>
              </w:rPr>
              <w:t xml:space="preserve"> 1-3 w trybie indywidualnych zapytań Centrum Personalizacji Dokumentów.</w:t>
            </w:r>
          </w:p>
          <w:p w:rsidR="00FE1AE4" w:rsidRPr="00194636" w:rsidRDefault="00FE1AE4" w:rsidP="00D71239">
            <w:pPr>
              <w:spacing w:before="100" w:beforeAutospacing="1" w:after="100" w:afterAutospacing="1" w:line="240" w:lineRule="auto"/>
              <w:ind w:firstLine="0"/>
              <w:rPr>
                <w:szCs w:val="24"/>
              </w:rPr>
            </w:pPr>
            <w:r w:rsidRPr="00194636">
              <w:rPr>
                <w:szCs w:val="24"/>
              </w:rPr>
              <w:t xml:space="preserve">Pani/Pana dane </w:t>
            </w:r>
            <w:r w:rsidRPr="00D54F85">
              <w:rPr>
                <w:szCs w:val="24"/>
              </w:rPr>
              <w:t xml:space="preserve">Wójt Gminy Lipowa </w:t>
            </w:r>
            <w:r w:rsidRPr="00194636">
              <w:rPr>
                <w:szCs w:val="24"/>
              </w:rPr>
              <w:t>udostępnia także stronom postępowań administracyjnych prowadzonych na podstawie ustawy o ewidencji ludności i Kodeksu postępowania administracyjnego, których jest Pan/Pani stroną lub uczestnikiem w trybie udostępnienia akt tych postępowań.</w:t>
            </w:r>
          </w:p>
        </w:tc>
      </w:tr>
      <w:tr w:rsidR="00FE1AE4" w:rsidRPr="002329AE" w:rsidTr="00D7123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1AE4" w:rsidRPr="00194636" w:rsidRDefault="00FE1AE4" w:rsidP="00D71239">
            <w:pPr>
              <w:spacing w:line="240" w:lineRule="auto"/>
              <w:ind w:firstLine="0"/>
              <w:rPr>
                <w:szCs w:val="24"/>
              </w:rPr>
            </w:pPr>
            <w:r w:rsidRPr="00D54F85">
              <w:rPr>
                <w:b/>
                <w:bCs/>
                <w:szCs w:val="24"/>
              </w:rPr>
              <w:lastRenderedPageBreak/>
              <w:t>OKRES PRZECHOWYWANIA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1AE4" w:rsidRPr="00194636" w:rsidRDefault="00FE1AE4" w:rsidP="00D71239">
            <w:pPr>
              <w:spacing w:before="100" w:beforeAutospacing="1" w:after="100" w:afterAutospacing="1" w:line="240" w:lineRule="auto"/>
              <w:ind w:firstLine="0"/>
              <w:rPr>
                <w:szCs w:val="24"/>
              </w:rPr>
            </w:pPr>
            <w:r w:rsidRPr="00194636">
              <w:rPr>
                <w:szCs w:val="24"/>
              </w:rPr>
              <w:t xml:space="preserve">Zgodnie z </w:t>
            </w:r>
            <w:r>
              <w:rPr>
                <w:szCs w:val="24"/>
              </w:rPr>
              <w:t>art</w:t>
            </w:r>
            <w:r w:rsidRPr="00194636">
              <w:rPr>
                <w:szCs w:val="24"/>
              </w:rPr>
              <w:t>. 12a ustawy o ewidencji ludności dane osobowe zgromadzone w rejestrze mieszkańców oraz w rejestrze PESEL przetwarzane są bezterminowo.</w:t>
            </w:r>
          </w:p>
          <w:p w:rsidR="00FE1AE4" w:rsidRPr="00194636" w:rsidRDefault="00FE1AE4" w:rsidP="00D71239">
            <w:pPr>
              <w:spacing w:before="100" w:beforeAutospacing="1" w:after="100" w:afterAutospacing="1" w:line="240" w:lineRule="auto"/>
              <w:ind w:firstLine="0"/>
              <w:rPr>
                <w:szCs w:val="24"/>
              </w:rPr>
            </w:pPr>
            <w:r w:rsidRPr="00194636">
              <w:rPr>
                <w:szCs w:val="24"/>
              </w:rPr>
              <w:t>Dane zgromadzone w formie pisemnej są przetwarzane zgodnie z klasyfikacją wynikająca z jednolitego rzeczowego wykazu akt organów gminy i związków międzygminnych oraz urzędów obsługujących te organy i związki (rozporządzenie Prezesa Rady Ministrów z dnia 18 stycznia 2011r. </w:t>
            </w:r>
            <w:r>
              <w:rPr>
                <w:szCs w:val="24"/>
              </w:rPr>
              <w:t>(</w:t>
            </w:r>
            <w:proofErr w:type="spellStart"/>
            <w:r w:rsidRPr="00194636">
              <w:rPr>
                <w:szCs w:val="24"/>
              </w:rPr>
              <w:t>Dz.U</w:t>
            </w:r>
            <w:proofErr w:type="spellEnd"/>
            <w:r w:rsidRPr="00194636">
              <w:rPr>
                <w:szCs w:val="24"/>
              </w:rPr>
              <w:t>. Nr 14, poz. 67):</w:t>
            </w:r>
          </w:p>
          <w:p w:rsidR="00FE1AE4" w:rsidRPr="00194636" w:rsidRDefault="00FE1AE4" w:rsidP="00FE1AE4">
            <w:pPr>
              <w:numPr>
                <w:ilvl w:val="0"/>
                <w:numId w:val="11"/>
              </w:numPr>
              <w:spacing w:before="100" w:beforeAutospacing="1" w:after="100" w:afterAutospacing="1" w:line="240" w:lineRule="auto"/>
              <w:rPr>
                <w:szCs w:val="24"/>
              </w:rPr>
            </w:pPr>
            <w:r w:rsidRPr="00194636">
              <w:rPr>
                <w:szCs w:val="24"/>
              </w:rPr>
              <w:t xml:space="preserve">dokumentacja spraw z zakresu ewidencji ludności po 50 latach jest oceniana pod kątem możliwości zniszczenia natomiast </w:t>
            </w:r>
            <w:r w:rsidRPr="00194636">
              <w:rPr>
                <w:szCs w:val="24"/>
              </w:rPr>
              <w:lastRenderedPageBreak/>
              <w:t>dotycząca aktualizacji danych w ewidencji ludności niszczona jest po 5 latach;</w:t>
            </w:r>
          </w:p>
          <w:p w:rsidR="00FE1AE4" w:rsidRPr="00194636" w:rsidRDefault="00FE1AE4" w:rsidP="00FE1AE4">
            <w:pPr>
              <w:numPr>
                <w:ilvl w:val="0"/>
                <w:numId w:val="11"/>
              </w:numPr>
              <w:spacing w:before="100" w:beforeAutospacing="1" w:after="100" w:afterAutospacing="1" w:line="240" w:lineRule="auto"/>
              <w:rPr>
                <w:szCs w:val="24"/>
              </w:rPr>
            </w:pPr>
            <w:r w:rsidRPr="00194636">
              <w:rPr>
                <w:szCs w:val="24"/>
              </w:rPr>
              <w:t>dokumentacja spraw meldunkowych niszczona jest po 10 latach;</w:t>
            </w:r>
          </w:p>
          <w:p w:rsidR="00FE1AE4" w:rsidRPr="00194636" w:rsidRDefault="00FE1AE4" w:rsidP="00FE1AE4">
            <w:pPr>
              <w:numPr>
                <w:ilvl w:val="0"/>
                <w:numId w:val="11"/>
              </w:numPr>
              <w:spacing w:before="100" w:beforeAutospacing="1" w:after="100" w:afterAutospacing="1" w:line="240" w:lineRule="auto"/>
              <w:rPr>
                <w:szCs w:val="24"/>
              </w:rPr>
            </w:pPr>
            <w:r w:rsidRPr="00194636">
              <w:rPr>
                <w:szCs w:val="24"/>
              </w:rPr>
              <w:t>dokumentacja spraw związanych z udostępnianiem danych i wydawaniem zaświadczeń z ewidencji ludności niszczona jest po 5 latach.</w:t>
            </w:r>
          </w:p>
        </w:tc>
      </w:tr>
      <w:tr w:rsidR="00FE1AE4" w:rsidRPr="002329AE" w:rsidTr="00D7123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1AE4" w:rsidRPr="00194636" w:rsidRDefault="00FE1AE4" w:rsidP="00D71239">
            <w:pPr>
              <w:spacing w:line="240" w:lineRule="auto"/>
              <w:ind w:firstLine="0"/>
              <w:rPr>
                <w:szCs w:val="24"/>
              </w:rPr>
            </w:pPr>
            <w:r w:rsidRPr="00D54F85">
              <w:rPr>
                <w:b/>
                <w:bCs/>
                <w:szCs w:val="24"/>
              </w:rPr>
              <w:lastRenderedPageBreak/>
              <w:t>PRAWA PODMIOTÓW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1AE4" w:rsidRPr="00194636" w:rsidRDefault="00FE1AE4" w:rsidP="00D71239">
            <w:pPr>
              <w:spacing w:before="100" w:beforeAutospacing="1" w:after="100" w:afterAutospacing="1" w:line="240" w:lineRule="auto"/>
              <w:ind w:firstLine="0"/>
              <w:rPr>
                <w:szCs w:val="24"/>
              </w:rPr>
            </w:pPr>
            <w:r w:rsidRPr="00194636">
              <w:rPr>
                <w:szCs w:val="24"/>
              </w:rPr>
              <w:t>Przysługuje Pani/Panu prawo dostępu do Pani/Pana danych oraz prawo żądania ich sprostowania, a także danych osób, nad którymi sprawowana jest prawna opieka, np. danych dzieci.</w:t>
            </w:r>
          </w:p>
        </w:tc>
      </w:tr>
      <w:tr w:rsidR="00FE1AE4" w:rsidRPr="002329AE" w:rsidTr="00D7123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1AE4" w:rsidRPr="00194636" w:rsidRDefault="00FE1AE4" w:rsidP="00D71239">
            <w:pPr>
              <w:spacing w:line="240" w:lineRule="auto"/>
              <w:ind w:firstLine="0"/>
              <w:rPr>
                <w:szCs w:val="24"/>
              </w:rPr>
            </w:pPr>
            <w:r w:rsidRPr="00D54F85">
              <w:rPr>
                <w:b/>
                <w:bCs/>
                <w:szCs w:val="24"/>
              </w:rPr>
              <w:t>PRAWO WNIESIENIA SKARGI DO ORGANU NADZORCZEGO</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1AE4" w:rsidRPr="00194636" w:rsidRDefault="00FE1AE4" w:rsidP="00D71239">
            <w:pPr>
              <w:spacing w:before="100" w:beforeAutospacing="1" w:after="100" w:afterAutospacing="1" w:line="240" w:lineRule="auto"/>
              <w:ind w:firstLine="0"/>
              <w:rPr>
                <w:szCs w:val="24"/>
              </w:rPr>
            </w:pPr>
            <w:r w:rsidRPr="00194636">
              <w:rPr>
                <w:szCs w:val="24"/>
              </w:rPr>
              <w:t>Przysługuje Pani/Panu również prawo wniesienia skargi do organu nadzorczego - Prezesa Urzędu Ochrony Danych Osobowych Biuro Prezesa Urzędu Ochrony Danych Osobowych Adres: Stawki 2, 00-193 Warszawa Telefon: 22 531 03 00</w:t>
            </w:r>
          </w:p>
        </w:tc>
      </w:tr>
      <w:tr w:rsidR="00FE1AE4" w:rsidRPr="002329AE" w:rsidTr="00D7123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1AE4" w:rsidRPr="00194636" w:rsidRDefault="00FE1AE4" w:rsidP="00D71239">
            <w:pPr>
              <w:spacing w:line="240" w:lineRule="auto"/>
              <w:ind w:firstLine="0"/>
              <w:rPr>
                <w:szCs w:val="24"/>
              </w:rPr>
            </w:pPr>
            <w:r w:rsidRPr="00D54F85">
              <w:rPr>
                <w:b/>
                <w:bCs/>
                <w:szCs w:val="24"/>
              </w:rPr>
              <w:t>ŹRÓDŁO POCHODZENIA DANYCH OSOBOWYCH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1AE4" w:rsidRPr="00194636" w:rsidRDefault="00FE1AE4" w:rsidP="00D71239">
            <w:pPr>
              <w:spacing w:before="100" w:beforeAutospacing="1" w:after="100" w:afterAutospacing="1" w:line="240" w:lineRule="auto"/>
              <w:ind w:firstLine="0"/>
              <w:rPr>
                <w:szCs w:val="24"/>
              </w:rPr>
            </w:pPr>
            <w:r w:rsidRPr="00194636">
              <w:rPr>
                <w:szCs w:val="24"/>
              </w:rPr>
              <w:t>Pani / Pana dane do rejestru PESEL wprowadzane są przez następujące organy:</w:t>
            </w:r>
          </w:p>
          <w:p w:rsidR="00FE1AE4" w:rsidRPr="00194636" w:rsidRDefault="00FE1AE4" w:rsidP="00FE1AE4">
            <w:pPr>
              <w:numPr>
                <w:ilvl w:val="0"/>
                <w:numId w:val="12"/>
              </w:numPr>
              <w:spacing w:before="100" w:beforeAutospacing="1" w:after="100" w:afterAutospacing="1" w:line="240" w:lineRule="auto"/>
              <w:rPr>
                <w:szCs w:val="24"/>
              </w:rPr>
            </w:pPr>
            <w:r w:rsidRPr="00194636">
              <w:rPr>
                <w:szCs w:val="24"/>
              </w:rPr>
              <w:t>kierownik urzędu stanu cywilnego sporządzający akt urodzenia, małżeństwa i zgonu oraz wprowadzający do tych aktów zmiany, a także wydający decyzję o zmianie imienia lub nazwiska,</w:t>
            </w:r>
          </w:p>
          <w:p w:rsidR="00FE1AE4" w:rsidRPr="00194636" w:rsidRDefault="00FE1AE4" w:rsidP="00FE1AE4">
            <w:pPr>
              <w:numPr>
                <w:ilvl w:val="0"/>
                <w:numId w:val="12"/>
              </w:numPr>
              <w:spacing w:before="100" w:beforeAutospacing="1" w:after="100" w:afterAutospacing="1" w:line="240" w:lineRule="auto"/>
              <w:rPr>
                <w:szCs w:val="24"/>
              </w:rPr>
            </w:pPr>
            <w:r w:rsidRPr="00194636">
              <w:rPr>
                <w:szCs w:val="24"/>
              </w:rPr>
              <w:t>organ gminy dokonujący rejestracji obowiązku meldunkowego,</w:t>
            </w:r>
          </w:p>
          <w:p w:rsidR="00FE1AE4" w:rsidRPr="00194636" w:rsidRDefault="00FE1AE4" w:rsidP="00FE1AE4">
            <w:pPr>
              <w:numPr>
                <w:ilvl w:val="0"/>
                <w:numId w:val="12"/>
              </w:numPr>
              <w:spacing w:before="100" w:beforeAutospacing="1" w:after="100" w:afterAutospacing="1" w:line="240" w:lineRule="auto"/>
              <w:rPr>
                <w:szCs w:val="24"/>
              </w:rPr>
            </w:pPr>
            <w:r w:rsidRPr="00194636">
              <w:rPr>
                <w:szCs w:val="24"/>
              </w:rPr>
              <w:t>organ gminy wydający lub unieważniający dowód osobisty,</w:t>
            </w:r>
          </w:p>
          <w:p w:rsidR="00FE1AE4" w:rsidRPr="00194636" w:rsidRDefault="00FE1AE4" w:rsidP="00FE1AE4">
            <w:pPr>
              <w:numPr>
                <w:ilvl w:val="0"/>
                <w:numId w:val="12"/>
              </w:numPr>
              <w:spacing w:before="100" w:beforeAutospacing="1" w:after="100" w:afterAutospacing="1" w:line="240" w:lineRule="auto"/>
              <w:rPr>
                <w:szCs w:val="24"/>
              </w:rPr>
            </w:pPr>
            <w:r w:rsidRPr="00194636">
              <w:rPr>
                <w:szCs w:val="24"/>
              </w:rPr>
              <w:t>wojewoda lub konsul RP wydający lub unieważniający paszport,</w:t>
            </w:r>
          </w:p>
          <w:p w:rsidR="00FE1AE4" w:rsidRPr="00194636" w:rsidRDefault="00FE1AE4" w:rsidP="00FE1AE4">
            <w:pPr>
              <w:numPr>
                <w:ilvl w:val="0"/>
                <w:numId w:val="12"/>
              </w:numPr>
              <w:spacing w:before="100" w:beforeAutospacing="1" w:after="100" w:afterAutospacing="1" w:line="240" w:lineRule="auto"/>
              <w:rPr>
                <w:szCs w:val="24"/>
              </w:rPr>
            </w:pPr>
            <w:r w:rsidRPr="00194636">
              <w:rPr>
                <w:szCs w:val="24"/>
              </w:rPr>
              <w:t>wojewoda lub minister właściwy do spraw wewnętrznych dokonujący zmian w zakresie nabycia lub utraty obywatelstwa polskiego.</w:t>
            </w:r>
          </w:p>
          <w:p w:rsidR="00FE1AE4" w:rsidRPr="00194636" w:rsidRDefault="00FE1AE4" w:rsidP="00D71239">
            <w:pPr>
              <w:spacing w:before="100" w:beforeAutospacing="1" w:after="100" w:afterAutospacing="1" w:line="240" w:lineRule="auto"/>
              <w:ind w:firstLine="0"/>
              <w:rPr>
                <w:szCs w:val="24"/>
              </w:rPr>
            </w:pPr>
            <w:r w:rsidRPr="00194636">
              <w:rPr>
                <w:szCs w:val="24"/>
              </w:rPr>
              <w:t>Rejestr mieszkańców zasilany jest danymi z rejestru PESEL.</w:t>
            </w:r>
          </w:p>
        </w:tc>
      </w:tr>
      <w:tr w:rsidR="00FE1AE4" w:rsidRPr="002329AE" w:rsidTr="00D7123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E1AE4" w:rsidRPr="00194636" w:rsidRDefault="00FE1AE4" w:rsidP="00D71239">
            <w:pPr>
              <w:spacing w:line="240" w:lineRule="auto"/>
              <w:ind w:firstLine="0"/>
              <w:rPr>
                <w:szCs w:val="24"/>
              </w:rPr>
            </w:pPr>
            <w:r w:rsidRPr="00D54F85">
              <w:rPr>
                <w:b/>
                <w:bCs/>
                <w:szCs w:val="24"/>
              </w:rPr>
              <w:t>INFORMACJA O DOWOLNOŚCI LUB OBOWIĄZKU PODANIA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1AE4" w:rsidRPr="00194636" w:rsidRDefault="00FE1AE4" w:rsidP="00D71239">
            <w:pPr>
              <w:spacing w:before="100" w:beforeAutospacing="1" w:after="100" w:afterAutospacing="1" w:line="240" w:lineRule="auto"/>
              <w:ind w:firstLine="0"/>
              <w:rPr>
                <w:szCs w:val="24"/>
              </w:rPr>
            </w:pPr>
            <w:r w:rsidRPr="00194636">
              <w:rPr>
                <w:szCs w:val="24"/>
              </w:rPr>
              <w:t>Obowiązek podania danych osobowych wynika z ustawy o ewidencji ludności (art. 8 i 10 ustawy). W przypadku działania na wniosek odmowa podania danych przez ich posiadacza skutkuje nie zrealizowaniem żądania nadania lub zmiany numeru PESEL, zameldowania, wymeldowania, rejestracji wyjazdu, powrotu lub udostępnienia danych. Nie wykonanie obowiązku meldunkowego przez cudzoziemców nie będących obywatelami państwa członkowskiego UE lub członkami ich rodzin zagrożone jest karą grzywny.</w:t>
            </w:r>
          </w:p>
        </w:tc>
      </w:tr>
    </w:tbl>
    <w:p w:rsidR="00350FD3" w:rsidRDefault="00350FD3"/>
    <w:sectPr w:rsidR="00350FD3" w:rsidSect="00D71239">
      <w:pgSz w:w="11906" w:h="16838"/>
      <w:pgMar w:top="851" w:right="1077" w:bottom="425"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sig w:usb0="00000000" w:usb1="00000000" w:usb2="00000000" w:usb3="00000000" w:csb0="00000000"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6CFF"/>
    <w:multiLevelType w:val="hybridMultilevel"/>
    <w:tmpl w:val="585A0DDE"/>
    <w:lvl w:ilvl="0" w:tplc="3E06E552">
      <w:start w:val="1"/>
      <w:numFmt w:val="bullet"/>
      <w:lvlText w:val=""/>
      <w:lvlJc w:val="left"/>
      <w:pPr>
        <w:ind w:left="360" w:hanging="360"/>
      </w:pPr>
      <w:rPr>
        <w:rFonts w:ascii="Symbol" w:hAnsi="Symbol" w:hint="default"/>
        <w:color w:val="auto"/>
        <w:sz w:val="18"/>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
    <w:nsid w:val="04207421"/>
    <w:multiLevelType w:val="hybridMultilevel"/>
    <w:tmpl w:val="CE82CB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C9A2F50"/>
    <w:multiLevelType w:val="multilevel"/>
    <w:tmpl w:val="A66A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DC519F"/>
    <w:multiLevelType w:val="hybridMultilevel"/>
    <w:tmpl w:val="C5D04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06310D8"/>
    <w:multiLevelType w:val="multilevel"/>
    <w:tmpl w:val="BF74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4A21BA"/>
    <w:multiLevelType w:val="hybridMultilevel"/>
    <w:tmpl w:val="1F0A281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sz w:val="20"/>
      </w:rPr>
    </w:lvl>
    <w:lvl w:ilvl="2" w:tplc="FFFFFFFF">
      <w:start w:val="1"/>
      <w:numFmt w:val="bullet"/>
      <w:lvlText w:val=""/>
      <w:lvlJc w:val="left"/>
      <w:pPr>
        <w:tabs>
          <w:tab w:val="num" w:pos="2160"/>
        </w:tabs>
        <w:ind w:left="2160" w:hanging="360"/>
      </w:pPr>
      <w:rPr>
        <w:rFonts w:ascii="Wingdings" w:hAnsi="Wingdings" w:hint="default"/>
        <w:sz w:val="20"/>
      </w:rPr>
    </w:lvl>
    <w:lvl w:ilvl="3" w:tplc="FFFFFFFF">
      <w:start w:val="1"/>
      <w:numFmt w:val="bullet"/>
      <w:lvlText w:val=""/>
      <w:lvlJc w:val="left"/>
      <w:pPr>
        <w:tabs>
          <w:tab w:val="num" w:pos="2880"/>
        </w:tabs>
        <w:ind w:left="2880" w:hanging="360"/>
      </w:pPr>
      <w:rPr>
        <w:rFonts w:ascii="Wingdings" w:hAnsi="Wingdings" w:hint="default"/>
        <w:sz w:val="20"/>
      </w:r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6">
    <w:nsid w:val="3D133DB6"/>
    <w:multiLevelType w:val="multilevel"/>
    <w:tmpl w:val="7416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BE648D"/>
    <w:multiLevelType w:val="multilevel"/>
    <w:tmpl w:val="98F0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1760AB"/>
    <w:multiLevelType w:val="multilevel"/>
    <w:tmpl w:val="A688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F83BD7"/>
    <w:multiLevelType w:val="hybridMultilevel"/>
    <w:tmpl w:val="8FEE1FB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AEE6B0B"/>
    <w:multiLevelType w:val="multilevel"/>
    <w:tmpl w:val="BFAE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3B7761"/>
    <w:multiLevelType w:val="hybridMultilevel"/>
    <w:tmpl w:val="0EBA6C82"/>
    <w:lvl w:ilvl="0" w:tplc="FFFFFFFF">
      <w:start w:val="1"/>
      <w:numFmt w:val="decimal"/>
      <w:lvlText w:val="%1."/>
      <w:lvlJc w:val="left"/>
      <w:pPr>
        <w:tabs>
          <w:tab w:val="num" w:pos="907"/>
        </w:tabs>
        <w:ind w:left="907" w:hanging="340"/>
      </w:pPr>
      <w:rPr>
        <w:rFonts w:ascii="Arial" w:hAnsi="Arial" w:hint="default"/>
        <w:b/>
        <w:i w:val="0"/>
        <w:sz w:val="20"/>
        <w:szCs w:val="20"/>
      </w:rPr>
    </w:lvl>
    <w:lvl w:ilvl="1" w:tplc="1D6ABE10">
      <w:start w:val="1"/>
      <w:numFmt w:val="decimal"/>
      <w:lvlText w:val="%2."/>
      <w:lvlJc w:val="left"/>
      <w:pPr>
        <w:tabs>
          <w:tab w:val="num" w:pos="1474"/>
        </w:tabs>
        <w:ind w:left="1474" w:hanging="394"/>
      </w:pPr>
      <w:rPr>
        <w:rFonts w:ascii="Times New Roman" w:eastAsiaTheme="minorEastAsia" w:hAnsi="Times New Roman" w:cs="Times New Roman"/>
      </w:rPr>
    </w:lvl>
    <w:lvl w:ilvl="2" w:tplc="FFFFFFFF">
      <w:start w:val="1"/>
      <w:numFmt w:val="bullet"/>
      <w:lvlText w:val=""/>
      <w:lvlJc w:val="left"/>
      <w:pPr>
        <w:tabs>
          <w:tab w:val="num" w:pos="1758"/>
        </w:tabs>
        <w:ind w:left="1758" w:hanging="397"/>
      </w:pPr>
      <w:rPr>
        <w:rFonts w:ascii="Symbol" w:hAnsi="Symbol" w:hint="default"/>
      </w:rPr>
    </w:lvl>
    <w:lvl w:ilvl="3" w:tplc="FFFFFFFF">
      <w:start w:val="1"/>
      <w:numFmt w:val="decimal"/>
      <w:lvlText w:val="%4)"/>
      <w:lvlJc w:val="left"/>
      <w:pPr>
        <w:tabs>
          <w:tab w:val="num" w:pos="2914"/>
        </w:tabs>
        <w:ind w:left="2914" w:hanging="394"/>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7BEC6317"/>
    <w:multiLevelType w:val="multilevel"/>
    <w:tmpl w:val="556E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9"/>
  </w:num>
  <w:num w:numId="4">
    <w:abstractNumId w:val="11"/>
  </w:num>
  <w:num w:numId="5">
    <w:abstractNumId w:val="5"/>
  </w:num>
  <w:num w:numId="6">
    <w:abstractNumId w:val="6"/>
  </w:num>
  <w:num w:numId="7">
    <w:abstractNumId w:val="10"/>
  </w:num>
  <w:num w:numId="8">
    <w:abstractNumId w:val="2"/>
  </w:num>
  <w:num w:numId="9">
    <w:abstractNumId w:val="12"/>
  </w:num>
  <w:num w:numId="10">
    <w:abstractNumId w:val="7"/>
  </w:num>
  <w:num w:numId="11">
    <w:abstractNumId w:val="8"/>
  </w:num>
  <w:num w:numId="12">
    <w:abstractNumId w:val="4"/>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A50DA"/>
    <w:rsid w:val="0004229B"/>
    <w:rsid w:val="00055E3B"/>
    <w:rsid w:val="00060A0F"/>
    <w:rsid w:val="00101C32"/>
    <w:rsid w:val="001101C1"/>
    <w:rsid w:val="00125866"/>
    <w:rsid w:val="0012673B"/>
    <w:rsid w:val="001375F0"/>
    <w:rsid w:val="001839E6"/>
    <w:rsid w:val="00193133"/>
    <w:rsid w:val="0019727C"/>
    <w:rsid w:val="001A05C2"/>
    <w:rsid w:val="001A065B"/>
    <w:rsid w:val="001B095C"/>
    <w:rsid w:val="001B3BEF"/>
    <w:rsid w:val="001C090F"/>
    <w:rsid w:val="002127AE"/>
    <w:rsid w:val="00253F20"/>
    <w:rsid w:val="00263DEB"/>
    <w:rsid w:val="0026706B"/>
    <w:rsid w:val="00276E93"/>
    <w:rsid w:val="00281014"/>
    <w:rsid w:val="002B1B34"/>
    <w:rsid w:val="002B32B5"/>
    <w:rsid w:val="002C1547"/>
    <w:rsid w:val="002C7E52"/>
    <w:rsid w:val="002F61F2"/>
    <w:rsid w:val="003159DC"/>
    <w:rsid w:val="00316AC4"/>
    <w:rsid w:val="0032010D"/>
    <w:rsid w:val="00322D37"/>
    <w:rsid w:val="00350FD3"/>
    <w:rsid w:val="00375A66"/>
    <w:rsid w:val="00392E3D"/>
    <w:rsid w:val="00393034"/>
    <w:rsid w:val="003C2C30"/>
    <w:rsid w:val="003D1B96"/>
    <w:rsid w:val="004261BD"/>
    <w:rsid w:val="004323F3"/>
    <w:rsid w:val="00447C97"/>
    <w:rsid w:val="00463FC7"/>
    <w:rsid w:val="00482B44"/>
    <w:rsid w:val="004842A2"/>
    <w:rsid w:val="004959A5"/>
    <w:rsid w:val="00495A73"/>
    <w:rsid w:val="004A25A0"/>
    <w:rsid w:val="00547DEE"/>
    <w:rsid w:val="005A6919"/>
    <w:rsid w:val="005B320E"/>
    <w:rsid w:val="005B4D35"/>
    <w:rsid w:val="005C0CA0"/>
    <w:rsid w:val="005D2611"/>
    <w:rsid w:val="005F1275"/>
    <w:rsid w:val="005F260E"/>
    <w:rsid w:val="00621247"/>
    <w:rsid w:val="00626128"/>
    <w:rsid w:val="00646C2F"/>
    <w:rsid w:val="00674211"/>
    <w:rsid w:val="00692258"/>
    <w:rsid w:val="006C1692"/>
    <w:rsid w:val="006E3DEB"/>
    <w:rsid w:val="006E5F7C"/>
    <w:rsid w:val="00747606"/>
    <w:rsid w:val="00751ACF"/>
    <w:rsid w:val="00753635"/>
    <w:rsid w:val="007677B2"/>
    <w:rsid w:val="00780D9F"/>
    <w:rsid w:val="007B3495"/>
    <w:rsid w:val="007F332C"/>
    <w:rsid w:val="008121BB"/>
    <w:rsid w:val="008329D3"/>
    <w:rsid w:val="008879E0"/>
    <w:rsid w:val="008A50DA"/>
    <w:rsid w:val="008A514F"/>
    <w:rsid w:val="008C4315"/>
    <w:rsid w:val="008E1902"/>
    <w:rsid w:val="0090715B"/>
    <w:rsid w:val="00935D9C"/>
    <w:rsid w:val="00936D71"/>
    <w:rsid w:val="009417C3"/>
    <w:rsid w:val="0096676E"/>
    <w:rsid w:val="009879D3"/>
    <w:rsid w:val="009B3F12"/>
    <w:rsid w:val="009D5C53"/>
    <w:rsid w:val="009E118D"/>
    <w:rsid w:val="00A57B60"/>
    <w:rsid w:val="00A77872"/>
    <w:rsid w:val="00A8576E"/>
    <w:rsid w:val="00A857F5"/>
    <w:rsid w:val="00AC73C4"/>
    <w:rsid w:val="00B200EC"/>
    <w:rsid w:val="00B30ECC"/>
    <w:rsid w:val="00B63709"/>
    <w:rsid w:val="00B755F6"/>
    <w:rsid w:val="00C05956"/>
    <w:rsid w:val="00C5625E"/>
    <w:rsid w:val="00CA4E7E"/>
    <w:rsid w:val="00CE70C8"/>
    <w:rsid w:val="00CE7631"/>
    <w:rsid w:val="00D36C7A"/>
    <w:rsid w:val="00D71239"/>
    <w:rsid w:val="00D74E7B"/>
    <w:rsid w:val="00D96044"/>
    <w:rsid w:val="00D97CB2"/>
    <w:rsid w:val="00DF6159"/>
    <w:rsid w:val="00E0282F"/>
    <w:rsid w:val="00E02A37"/>
    <w:rsid w:val="00E1789B"/>
    <w:rsid w:val="00E2333B"/>
    <w:rsid w:val="00E32874"/>
    <w:rsid w:val="00E52542"/>
    <w:rsid w:val="00E527F2"/>
    <w:rsid w:val="00E73239"/>
    <w:rsid w:val="00E81764"/>
    <w:rsid w:val="00E9127C"/>
    <w:rsid w:val="00EB3EBA"/>
    <w:rsid w:val="00EB7FF5"/>
    <w:rsid w:val="00F040AE"/>
    <w:rsid w:val="00F25FC9"/>
    <w:rsid w:val="00F30241"/>
    <w:rsid w:val="00F65123"/>
    <w:rsid w:val="00F817ED"/>
    <w:rsid w:val="00FC6ED2"/>
    <w:rsid w:val="00FD5A7C"/>
    <w:rsid w:val="00FE1AE4"/>
    <w:rsid w:val="00FF791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50DA"/>
    <w:pPr>
      <w:spacing w:after="0"/>
      <w:ind w:firstLine="425"/>
    </w:pPr>
    <w:rPr>
      <w:rFonts w:ascii="Times New Roman" w:eastAsiaTheme="minorEastAsia" w:hAnsi="Times New Roman"/>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A50DA"/>
    <w:pPr>
      <w:spacing w:after="0" w:line="240" w:lineRule="auto"/>
      <w:ind w:firstLine="425"/>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8A50DA"/>
    <w:rPr>
      <w:color w:val="0000FF" w:themeColor="hyperlink"/>
      <w:u w:val="single"/>
    </w:rPr>
  </w:style>
  <w:style w:type="paragraph" w:customStyle="1" w:styleId="Default">
    <w:name w:val="Default"/>
    <w:rsid w:val="008A50DA"/>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8A50D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50DA"/>
    <w:rPr>
      <w:rFonts w:ascii="Tahoma" w:eastAsiaTheme="minorEastAsia" w:hAnsi="Tahoma" w:cs="Tahoma"/>
      <w:sz w:val="16"/>
      <w:szCs w:val="16"/>
      <w:lang w:eastAsia="pl-PL"/>
    </w:rPr>
  </w:style>
  <w:style w:type="paragraph" w:styleId="Akapitzlist">
    <w:name w:val="List Paragraph"/>
    <w:basedOn w:val="Normalny"/>
    <w:uiPriority w:val="34"/>
    <w:qFormat/>
    <w:rsid w:val="005C0CA0"/>
    <w:pPr>
      <w:ind w:left="720"/>
      <w:contextualSpacing/>
    </w:pPr>
  </w:style>
  <w:style w:type="paragraph" w:styleId="NormalnyWeb">
    <w:name w:val="Normal (Web)"/>
    <w:basedOn w:val="Normalny"/>
    <w:uiPriority w:val="99"/>
    <w:unhideWhenUsed/>
    <w:rsid w:val="005C0CA0"/>
    <w:pPr>
      <w:spacing w:before="100" w:beforeAutospacing="1" w:after="100" w:afterAutospacing="1" w:line="240" w:lineRule="auto"/>
      <w:ind w:firstLine="0"/>
    </w:pPr>
    <w:rPr>
      <w:rFonts w:eastAsia="Times New Roman" w:cs="Times New Roman"/>
      <w:szCs w:val="24"/>
    </w:rPr>
  </w:style>
  <w:style w:type="character" w:styleId="Pogrubienie">
    <w:name w:val="Strong"/>
    <w:basedOn w:val="Domylnaczcionkaakapitu"/>
    <w:uiPriority w:val="22"/>
    <w:qFormat/>
    <w:rsid w:val="005C0CA0"/>
    <w:rPr>
      <w:b/>
      <w:bCs/>
    </w:rPr>
  </w:style>
  <w:style w:type="character" w:styleId="Uwydatnienie">
    <w:name w:val="Emphasis"/>
    <w:basedOn w:val="Domylnaczcionkaakapitu"/>
    <w:uiPriority w:val="20"/>
    <w:qFormat/>
    <w:rsid w:val="005C0CA0"/>
    <w:rPr>
      <w:i/>
      <w:iCs/>
    </w:rPr>
  </w:style>
  <w:style w:type="paragraph" w:customStyle="1" w:styleId="Akapitzlist1">
    <w:name w:val="Akapit z listą1"/>
    <w:basedOn w:val="Normalny"/>
    <w:rsid w:val="00FE1AE4"/>
    <w:pPr>
      <w:widowControl w:val="0"/>
      <w:suppressAutoHyphens/>
      <w:spacing w:line="240" w:lineRule="auto"/>
      <w:ind w:left="720" w:firstLine="0"/>
    </w:pPr>
    <w:rPr>
      <w:rFonts w:eastAsia="Andale Sans UI" w:cs="Times New Roman"/>
      <w:kern w:val="1"/>
      <w:szCs w:val="24"/>
      <w:lang w:eastAsia="en-US"/>
    </w:rPr>
  </w:style>
  <w:style w:type="paragraph" w:customStyle="1" w:styleId="h1maintyt">
    <w:name w:val="h1.maintyt"/>
    <w:uiPriority w:val="99"/>
    <w:rsid w:val="00D71239"/>
    <w:pPr>
      <w:widowControl w:val="0"/>
      <w:autoSpaceDE w:val="0"/>
      <w:autoSpaceDN w:val="0"/>
      <w:adjustRightInd w:val="0"/>
      <w:spacing w:after="0" w:line="40" w:lineRule="atLeast"/>
      <w:jc w:val="center"/>
    </w:pPr>
    <w:rPr>
      <w:rFonts w:ascii="Helvetica" w:eastAsia="Times New Roman" w:hAnsi="Helvetica" w:cs="Helvetica"/>
      <w:b/>
      <w:bCs/>
      <w:color w:val="000000"/>
      <w:sz w:val="18"/>
      <w:szCs w:val="18"/>
      <w:lang w:eastAsia="pl-PL"/>
    </w:rPr>
  </w:style>
</w:styles>
</file>

<file path=word/webSettings.xml><?xml version="1.0" encoding="utf-8"?>
<w:webSettings xmlns:r="http://schemas.openxmlformats.org/officeDocument/2006/relationships" xmlns:w="http://schemas.openxmlformats.org/wordprocessingml/2006/main">
  <w:divs>
    <w:div w:id="136015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spektor@lipo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p.ump.pl/dane/wnioski/oso-peln.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2263</Words>
  <Characters>13581</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15813</CharactersWithSpaces>
  <SharedDoc>false</SharedDoc>
  <HLinks>
    <vt:vector size="12" baseType="variant">
      <vt:variant>
        <vt:i4>3276807</vt:i4>
      </vt:variant>
      <vt:variant>
        <vt:i4>3</vt:i4>
      </vt:variant>
      <vt:variant>
        <vt:i4>0</vt:i4>
      </vt:variant>
      <vt:variant>
        <vt:i4>5</vt:i4>
      </vt:variant>
      <vt:variant>
        <vt:lpwstr>mailto:inspektor@lipowa.pl</vt:lpwstr>
      </vt:variant>
      <vt:variant>
        <vt:lpwstr/>
      </vt:variant>
      <vt:variant>
        <vt:i4>3473444</vt:i4>
      </vt:variant>
      <vt:variant>
        <vt:i4>0</vt:i4>
      </vt:variant>
      <vt:variant>
        <vt:i4>0</vt:i4>
      </vt:variant>
      <vt:variant>
        <vt:i4>5</vt:i4>
      </vt:variant>
      <vt:variant>
        <vt:lpwstr>http://bip.ump.pl/dane/wnioski/oso-peln.pdf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iwona.talik</cp:lastModifiedBy>
  <cp:revision>3</cp:revision>
  <dcterms:created xsi:type="dcterms:W3CDTF">2016-03-30T08:31:00Z</dcterms:created>
  <dcterms:modified xsi:type="dcterms:W3CDTF">2022-12-22T12:25:00Z</dcterms:modified>
</cp:coreProperties>
</file>